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AC4" w:rsidRPr="00ED568A" w:rsidRDefault="008E4AC4" w:rsidP="008E4AC4">
      <w:pPr>
        <w:jc w:val="center"/>
        <w:rPr>
          <w:rFonts w:ascii="Arial" w:hAnsi="Arial" w:cs="Arial"/>
          <w:b/>
          <w:color w:val="000000"/>
          <w:sz w:val="21"/>
          <w:szCs w:val="21"/>
          <w:lang w:val="es-MX"/>
        </w:rPr>
      </w:pPr>
      <w:r w:rsidRPr="00ED568A">
        <w:rPr>
          <w:rFonts w:ascii="Arial" w:hAnsi="Arial" w:cs="Arial"/>
          <w:b/>
          <w:color w:val="000000"/>
          <w:sz w:val="21"/>
          <w:szCs w:val="21"/>
          <w:lang w:val="es-MX"/>
        </w:rPr>
        <w:t>INSTRUCTIVO DE LLENADO</w:t>
      </w:r>
    </w:p>
    <w:p w:rsidR="008E4AC4" w:rsidRPr="00ED568A" w:rsidRDefault="008E4AC4" w:rsidP="008E4AC4">
      <w:pPr>
        <w:jc w:val="center"/>
        <w:rPr>
          <w:rFonts w:ascii="Arial" w:hAnsi="Arial" w:cs="Arial"/>
          <w:b/>
          <w:color w:val="000000"/>
          <w:sz w:val="21"/>
          <w:szCs w:val="21"/>
          <w:lang w:val="es-MX"/>
        </w:rPr>
      </w:pPr>
      <w:r w:rsidRPr="00ED568A">
        <w:rPr>
          <w:rFonts w:ascii="Arial" w:hAnsi="Arial" w:cs="Arial"/>
          <w:b/>
          <w:color w:val="000000"/>
          <w:sz w:val="21"/>
          <w:szCs w:val="21"/>
          <w:lang w:val="es-MX"/>
        </w:rPr>
        <w:t>INFORME DE ACTIVIDADES DEL LABORATORIO ESTATAL DE SALUD PÚBLICA, SIS-SS-InDRE</w:t>
      </w:r>
    </w:p>
    <w:p w:rsidR="008E4AC4" w:rsidRPr="00ED568A" w:rsidRDefault="008E4AC4" w:rsidP="008E4AC4">
      <w:pPr>
        <w:jc w:val="center"/>
        <w:rPr>
          <w:rFonts w:ascii="Arial" w:hAnsi="Arial" w:cs="Arial"/>
          <w:color w:val="000000"/>
          <w:sz w:val="21"/>
          <w:szCs w:val="21"/>
          <w:lang w:val="es-MX"/>
        </w:rPr>
      </w:pPr>
    </w:p>
    <w:p w:rsidR="008E4AC4" w:rsidRPr="00ED568A" w:rsidRDefault="008E4AC4" w:rsidP="008E4AC4">
      <w:pPr>
        <w:tabs>
          <w:tab w:val="left" w:pos="19292"/>
          <w:tab w:val="left" w:pos="19505"/>
          <w:tab w:val="left" w:pos="19718"/>
        </w:tabs>
        <w:jc w:val="both"/>
        <w:rPr>
          <w:rFonts w:ascii="Arial" w:hAnsi="Arial" w:cs="Arial"/>
          <w:b/>
          <w:color w:val="000000"/>
          <w:sz w:val="21"/>
          <w:szCs w:val="21"/>
          <w:lang w:val="es-MX"/>
        </w:rPr>
      </w:pPr>
      <w:r w:rsidRPr="00ED568A">
        <w:rPr>
          <w:rFonts w:ascii="Arial" w:hAnsi="Arial" w:cs="Arial"/>
          <w:b/>
          <w:color w:val="000000"/>
          <w:sz w:val="21"/>
          <w:szCs w:val="21"/>
          <w:lang w:val="es-MX"/>
        </w:rPr>
        <w:t>GENERALIDADES</w:t>
      </w:r>
    </w:p>
    <w:p w:rsidR="008E4AC4" w:rsidRPr="00ED568A" w:rsidRDefault="008E4AC4" w:rsidP="008E4AC4">
      <w:pPr>
        <w:jc w:val="both"/>
        <w:rPr>
          <w:rFonts w:ascii="Arial" w:hAnsi="Arial" w:cs="Arial"/>
          <w:color w:val="000000"/>
          <w:sz w:val="21"/>
          <w:szCs w:val="21"/>
          <w:lang w:val="es-MX"/>
        </w:rPr>
      </w:pPr>
      <w:r w:rsidRPr="00ED568A">
        <w:rPr>
          <w:rFonts w:ascii="Arial" w:hAnsi="Arial" w:cs="Arial"/>
          <w:color w:val="000000"/>
          <w:sz w:val="21"/>
          <w:szCs w:val="21"/>
          <w:lang w:val="es-MX"/>
        </w:rPr>
        <w:t>El responsable de llenado es el personal autorizado designado por el Director del Laboratorio Estatal de Salud Pública.</w:t>
      </w:r>
    </w:p>
    <w:p w:rsidR="008E4AC4" w:rsidRPr="00ED568A" w:rsidRDefault="008E4AC4" w:rsidP="008E4AC4">
      <w:pPr>
        <w:tabs>
          <w:tab w:val="left" w:pos="19292"/>
          <w:tab w:val="left" w:pos="19505"/>
          <w:tab w:val="left" w:pos="19718"/>
        </w:tabs>
        <w:jc w:val="both"/>
        <w:rPr>
          <w:rFonts w:ascii="Arial" w:hAnsi="Arial" w:cs="Arial"/>
          <w:bCs/>
          <w:color w:val="000000"/>
          <w:sz w:val="21"/>
          <w:szCs w:val="21"/>
          <w:lang w:val="es-MX"/>
        </w:rPr>
      </w:pPr>
      <w:r w:rsidRPr="00ED568A">
        <w:rPr>
          <w:rFonts w:ascii="Arial" w:hAnsi="Arial" w:cs="Arial"/>
          <w:color w:val="000000"/>
          <w:sz w:val="21"/>
          <w:szCs w:val="21"/>
          <w:lang w:val="es-MX"/>
        </w:rPr>
        <w:t>En el encabezado anote el nombre de la unidad que reporta, así como su CLUES. Nombre del responsable de la información, el mes y año estadístico al que corresponda la información.</w:t>
      </w:r>
    </w:p>
    <w:p w:rsidR="008E4AC4" w:rsidRPr="00ED568A" w:rsidRDefault="008E4AC4" w:rsidP="008E4AC4">
      <w:pPr>
        <w:jc w:val="both"/>
        <w:rPr>
          <w:rFonts w:ascii="Arial" w:hAnsi="Arial" w:cs="Arial"/>
          <w:color w:val="000000"/>
          <w:sz w:val="21"/>
          <w:szCs w:val="21"/>
          <w:lang w:val="es-MX"/>
        </w:rPr>
      </w:pPr>
      <w:r w:rsidRPr="00ED568A">
        <w:rPr>
          <w:rFonts w:ascii="Arial" w:hAnsi="Arial" w:cs="Arial"/>
          <w:color w:val="000000"/>
          <w:sz w:val="21"/>
          <w:szCs w:val="21"/>
          <w:lang w:val="es-MX"/>
        </w:rPr>
        <w:t>Registre la información relacionada con las actividades de diagnóstico realizadas directamente en el Laboratorio Estatal de Salud Pública.</w:t>
      </w:r>
    </w:p>
    <w:p w:rsidR="008E4AC4" w:rsidRPr="00ED568A" w:rsidRDefault="008E4AC4" w:rsidP="008E4AC4">
      <w:pPr>
        <w:jc w:val="both"/>
        <w:rPr>
          <w:rFonts w:ascii="Arial" w:hAnsi="Arial" w:cs="Arial"/>
          <w:color w:val="000000"/>
          <w:sz w:val="21"/>
          <w:szCs w:val="21"/>
          <w:lang w:val="es-MX"/>
        </w:rPr>
      </w:pPr>
    </w:p>
    <w:p w:rsidR="008E4AC4" w:rsidRPr="00ED568A" w:rsidRDefault="008E4AC4" w:rsidP="008E4AC4">
      <w:pPr>
        <w:jc w:val="both"/>
        <w:rPr>
          <w:rFonts w:ascii="Arial" w:hAnsi="Arial" w:cs="Arial"/>
          <w:color w:val="000000"/>
          <w:sz w:val="21"/>
          <w:szCs w:val="21"/>
          <w:lang w:val="es-MX"/>
        </w:rPr>
      </w:pPr>
      <w:r w:rsidRPr="00ED568A">
        <w:rPr>
          <w:rFonts w:ascii="Arial" w:hAnsi="Arial" w:cs="Arial"/>
          <w:color w:val="000000"/>
          <w:sz w:val="21"/>
          <w:szCs w:val="21"/>
          <w:lang w:val="es-MX"/>
        </w:rPr>
        <w:t>Es importante resaltar que no se deben incluir las muestras que son procesadas por los laboratorios que integran la red estatal ya que ellos cuentan con una serie de formatos primarios en los que reportan sus actividades al SIS.</w:t>
      </w:r>
    </w:p>
    <w:p w:rsidR="008E4AC4" w:rsidRPr="00ED568A" w:rsidRDefault="008E4AC4" w:rsidP="008E4AC4">
      <w:pPr>
        <w:jc w:val="both"/>
        <w:rPr>
          <w:rFonts w:ascii="Arial" w:hAnsi="Arial" w:cs="Arial"/>
          <w:color w:val="000000"/>
          <w:sz w:val="21"/>
          <w:szCs w:val="21"/>
          <w:lang w:val="es-MX"/>
        </w:rPr>
      </w:pPr>
    </w:p>
    <w:p w:rsidR="008E4AC4" w:rsidRPr="00ED568A" w:rsidRDefault="008E4AC4" w:rsidP="008E4AC4">
      <w:pPr>
        <w:jc w:val="both"/>
        <w:rPr>
          <w:rFonts w:ascii="Arial" w:hAnsi="Arial" w:cs="Arial"/>
          <w:color w:val="000000"/>
          <w:sz w:val="21"/>
          <w:szCs w:val="21"/>
          <w:lang w:val="es-MX"/>
        </w:rPr>
      </w:pPr>
      <w:r w:rsidRPr="00ED568A">
        <w:rPr>
          <w:rFonts w:ascii="Arial" w:hAnsi="Arial" w:cs="Arial"/>
          <w:color w:val="000000"/>
          <w:sz w:val="21"/>
          <w:szCs w:val="21"/>
          <w:lang w:val="es-MX"/>
        </w:rPr>
        <w:t>Para el llenado del informe es necesario considerar las siguientes definiciones:</w:t>
      </w:r>
    </w:p>
    <w:p w:rsidR="008E4AC4" w:rsidRPr="00ED568A" w:rsidRDefault="008E4AC4" w:rsidP="004448EE">
      <w:pPr>
        <w:numPr>
          <w:ilvl w:val="0"/>
          <w:numId w:val="1"/>
        </w:numPr>
        <w:jc w:val="both"/>
        <w:rPr>
          <w:rFonts w:ascii="Arial" w:hAnsi="Arial" w:cs="Arial"/>
          <w:color w:val="000000"/>
          <w:sz w:val="21"/>
          <w:szCs w:val="21"/>
          <w:lang w:val="es-MX"/>
        </w:rPr>
      </w:pPr>
      <w:r w:rsidRPr="00ED568A">
        <w:rPr>
          <w:rFonts w:ascii="Arial" w:hAnsi="Arial" w:cs="Arial"/>
          <w:color w:val="000000"/>
          <w:sz w:val="21"/>
          <w:szCs w:val="21"/>
          <w:lang w:val="es-MX"/>
        </w:rPr>
        <w:t>Laboratorio Estatal de Salud Pública.- Es el establecimiento de servicios de diagnóstico de laboratorio en las entidades que realiza pruebas para la identificación de agentes etiológicos o del contacto con ellos y la detección de daños o riesgos a la salud para coadyuvar a su vigilancia, prevención, control y erradicación y es el que debe reportar en este Informe.</w:t>
      </w:r>
    </w:p>
    <w:p w:rsidR="008E4AC4" w:rsidRPr="00ED568A" w:rsidRDefault="008E4AC4" w:rsidP="004448EE">
      <w:pPr>
        <w:numPr>
          <w:ilvl w:val="0"/>
          <w:numId w:val="1"/>
        </w:numPr>
        <w:jc w:val="both"/>
        <w:rPr>
          <w:rFonts w:ascii="Arial" w:hAnsi="Arial" w:cs="Arial"/>
          <w:color w:val="000000"/>
          <w:sz w:val="21"/>
          <w:szCs w:val="21"/>
          <w:lang w:val="es-MX"/>
        </w:rPr>
      </w:pPr>
      <w:r w:rsidRPr="00ED568A">
        <w:rPr>
          <w:rFonts w:ascii="Arial" w:hAnsi="Arial" w:cs="Arial"/>
          <w:color w:val="000000"/>
          <w:sz w:val="21"/>
          <w:szCs w:val="21"/>
          <w:lang w:val="es-MX"/>
        </w:rPr>
        <w:t>Laboratorio local.- Son áreas ubicadas en unidades de atención a la salud de consulta externa u hospitales, que brindan servicios de diagnóstico epidemiológico o control sanitario directamente en las localidades.</w:t>
      </w:r>
    </w:p>
    <w:p w:rsidR="008E4AC4" w:rsidRPr="00ED568A" w:rsidRDefault="008E4AC4" w:rsidP="004448EE">
      <w:pPr>
        <w:numPr>
          <w:ilvl w:val="0"/>
          <w:numId w:val="1"/>
        </w:numPr>
        <w:jc w:val="both"/>
        <w:rPr>
          <w:rFonts w:ascii="Arial" w:hAnsi="Arial" w:cs="Arial"/>
          <w:color w:val="000000"/>
          <w:sz w:val="21"/>
          <w:szCs w:val="21"/>
          <w:lang w:val="es-MX"/>
        </w:rPr>
      </w:pPr>
      <w:r w:rsidRPr="00ED568A">
        <w:rPr>
          <w:rFonts w:ascii="Arial" w:hAnsi="Arial" w:cs="Arial"/>
          <w:color w:val="000000"/>
          <w:sz w:val="21"/>
          <w:szCs w:val="21"/>
          <w:lang w:val="es-MX"/>
        </w:rPr>
        <w:t>Red estatal.- Es el conjunto de laboratorios locales que forman parte de las redes de diagnóstico de los diferentes padecimientos.</w:t>
      </w:r>
    </w:p>
    <w:p w:rsidR="008E4AC4" w:rsidRPr="00ED568A" w:rsidRDefault="008E4AC4" w:rsidP="008E4AC4">
      <w:pPr>
        <w:jc w:val="both"/>
        <w:rPr>
          <w:rFonts w:ascii="Arial" w:hAnsi="Arial" w:cs="Arial"/>
          <w:color w:val="000000"/>
          <w:sz w:val="21"/>
          <w:szCs w:val="21"/>
          <w:lang w:val="es-MX"/>
        </w:rPr>
      </w:pPr>
    </w:p>
    <w:p w:rsidR="008E4AC4" w:rsidRPr="00ED568A" w:rsidRDefault="008E4AC4" w:rsidP="008E4AC4">
      <w:pPr>
        <w:jc w:val="both"/>
        <w:rPr>
          <w:rFonts w:ascii="Arial" w:hAnsi="Arial" w:cs="Arial"/>
          <w:color w:val="000000"/>
          <w:sz w:val="21"/>
          <w:szCs w:val="21"/>
          <w:lang w:val="es-MX"/>
        </w:rPr>
      </w:pPr>
      <w:r w:rsidRPr="00ED568A">
        <w:rPr>
          <w:rFonts w:ascii="Arial" w:hAnsi="Arial" w:cs="Arial"/>
          <w:color w:val="000000"/>
          <w:sz w:val="21"/>
          <w:szCs w:val="21"/>
          <w:lang w:val="es-MX"/>
        </w:rPr>
        <w:t>En las filas correspondientes anote el número de muestras de acuerdo al concepto solicitado en las columnas.</w:t>
      </w:r>
    </w:p>
    <w:p w:rsidR="008E4AC4" w:rsidRPr="00ED568A" w:rsidRDefault="008E4AC4" w:rsidP="008E4AC4">
      <w:pPr>
        <w:jc w:val="both"/>
        <w:rPr>
          <w:rFonts w:ascii="Arial" w:hAnsi="Arial" w:cs="Arial"/>
          <w:color w:val="000000"/>
          <w:sz w:val="21"/>
          <w:szCs w:val="21"/>
          <w:lang w:val="es-MX"/>
        </w:rPr>
      </w:pPr>
    </w:p>
    <w:p w:rsidR="008E4AC4" w:rsidRPr="00ED568A" w:rsidRDefault="008E4AC4" w:rsidP="008E4AC4">
      <w:pPr>
        <w:jc w:val="both"/>
        <w:rPr>
          <w:rFonts w:ascii="Arial" w:hAnsi="Arial" w:cs="Arial"/>
          <w:color w:val="000000"/>
          <w:sz w:val="21"/>
          <w:szCs w:val="21"/>
          <w:lang w:val="es-MX"/>
        </w:rPr>
      </w:pPr>
      <w:r w:rsidRPr="00ED568A">
        <w:rPr>
          <w:rFonts w:ascii="Arial" w:hAnsi="Arial" w:cs="Arial"/>
          <w:color w:val="000000"/>
          <w:sz w:val="21"/>
          <w:szCs w:val="21"/>
          <w:lang w:val="es-MX"/>
        </w:rPr>
        <w:t xml:space="preserve">A continuación se presentan las siguientes definiciones, muchas de ellas comunes para la mayoría de los apartados, sólo se harán especificaciones donde se considere se requieran. </w:t>
      </w:r>
    </w:p>
    <w:p w:rsidR="008E4AC4" w:rsidRPr="00ED568A" w:rsidRDefault="008E4AC4" w:rsidP="008E4AC4">
      <w:pPr>
        <w:jc w:val="both"/>
        <w:rPr>
          <w:rFonts w:ascii="Arial" w:hAnsi="Arial" w:cs="Arial"/>
          <w:color w:val="000000"/>
          <w:sz w:val="21"/>
          <w:szCs w:val="21"/>
          <w:lang w:val="es-MX"/>
        </w:rPr>
      </w:pPr>
    </w:p>
    <w:p w:rsidR="008E4AC4" w:rsidRPr="00ED568A" w:rsidRDefault="008E4AC4" w:rsidP="008E4AC4">
      <w:pPr>
        <w:jc w:val="both"/>
        <w:rPr>
          <w:rFonts w:ascii="Arial" w:hAnsi="Arial" w:cs="Arial"/>
          <w:color w:val="000000"/>
          <w:sz w:val="21"/>
          <w:szCs w:val="21"/>
          <w:lang w:val="es-MX"/>
        </w:rPr>
      </w:pPr>
      <w:r w:rsidRPr="00ED568A">
        <w:rPr>
          <w:rFonts w:ascii="Arial" w:hAnsi="Arial" w:cs="Arial"/>
          <w:b/>
          <w:color w:val="000000"/>
          <w:sz w:val="21"/>
          <w:szCs w:val="21"/>
          <w:lang w:val="es-MX"/>
        </w:rPr>
        <w:t>ACEPTADAS</w:t>
      </w:r>
      <w:r w:rsidRPr="00ED568A">
        <w:rPr>
          <w:rFonts w:ascii="Arial" w:hAnsi="Arial" w:cs="Arial"/>
          <w:color w:val="000000"/>
          <w:sz w:val="21"/>
          <w:szCs w:val="21"/>
          <w:lang w:val="es-MX"/>
        </w:rPr>
        <w:t>: Son el número de muestras que cumplen con los requisitos de calidad de la muestra para ser procesada y/o la definición de caso probable.</w:t>
      </w:r>
    </w:p>
    <w:p w:rsidR="008E4AC4" w:rsidRPr="00ED568A" w:rsidRDefault="008E4AC4" w:rsidP="008E4AC4">
      <w:pPr>
        <w:jc w:val="both"/>
        <w:rPr>
          <w:rFonts w:ascii="Arial" w:hAnsi="Arial" w:cs="Arial"/>
          <w:color w:val="000000"/>
          <w:sz w:val="21"/>
          <w:szCs w:val="21"/>
          <w:lang w:val="es-MX"/>
        </w:rPr>
      </w:pPr>
      <w:r w:rsidRPr="00ED568A">
        <w:rPr>
          <w:rFonts w:ascii="Arial" w:hAnsi="Arial" w:cs="Arial"/>
          <w:b/>
          <w:color w:val="000000"/>
          <w:sz w:val="21"/>
          <w:szCs w:val="21"/>
          <w:lang w:val="es-MX"/>
        </w:rPr>
        <w:t>PROCESADAS</w:t>
      </w:r>
      <w:r w:rsidRPr="00ED568A">
        <w:rPr>
          <w:rFonts w:ascii="Arial" w:hAnsi="Arial" w:cs="Arial"/>
          <w:color w:val="000000"/>
          <w:sz w:val="21"/>
          <w:szCs w:val="21"/>
          <w:lang w:val="es-MX"/>
        </w:rPr>
        <w:t>: Son el número de muestras que fueron procesadas de las muestras aceptadas.</w:t>
      </w:r>
    </w:p>
    <w:p w:rsidR="008E4AC4" w:rsidRPr="00ED568A" w:rsidRDefault="008E4AC4" w:rsidP="008E4AC4">
      <w:pPr>
        <w:jc w:val="both"/>
        <w:rPr>
          <w:rFonts w:ascii="Arial" w:hAnsi="Arial" w:cs="Arial"/>
          <w:color w:val="000000"/>
          <w:sz w:val="21"/>
          <w:szCs w:val="21"/>
          <w:lang w:val="es-MX"/>
        </w:rPr>
      </w:pPr>
      <w:r w:rsidRPr="00ED568A">
        <w:rPr>
          <w:rFonts w:ascii="Arial" w:hAnsi="Arial" w:cs="Arial"/>
          <w:b/>
          <w:color w:val="000000"/>
          <w:sz w:val="21"/>
          <w:szCs w:val="21"/>
          <w:lang w:val="es-MX"/>
        </w:rPr>
        <w:t>PROCESADAS EN TIEMPO</w:t>
      </w:r>
      <w:r w:rsidRPr="00ED568A">
        <w:rPr>
          <w:rFonts w:ascii="Arial" w:hAnsi="Arial" w:cs="Arial"/>
          <w:color w:val="000000"/>
          <w:sz w:val="21"/>
          <w:szCs w:val="21"/>
          <w:lang w:val="es-MX"/>
        </w:rPr>
        <w:t>: Son el número de muestras que han sido procesadas dentro de un período de tiempo establecido por los laboratorios para la obtención del resultado, las muestras que están fuera del tiempo establecido no deben incluirse.</w:t>
      </w:r>
    </w:p>
    <w:p w:rsidR="008E4AC4" w:rsidRPr="00ED568A" w:rsidRDefault="008E4AC4" w:rsidP="008E4AC4">
      <w:pPr>
        <w:jc w:val="both"/>
        <w:rPr>
          <w:rFonts w:ascii="Arial" w:hAnsi="Arial" w:cs="Arial"/>
          <w:color w:val="000000"/>
          <w:sz w:val="21"/>
          <w:szCs w:val="21"/>
          <w:lang w:val="es-MX"/>
        </w:rPr>
      </w:pPr>
    </w:p>
    <w:p w:rsidR="008E4AC4" w:rsidRPr="00ED568A" w:rsidRDefault="008E4AC4" w:rsidP="008E4AC4">
      <w:pPr>
        <w:jc w:val="both"/>
        <w:rPr>
          <w:rFonts w:ascii="Arial" w:hAnsi="Arial" w:cs="Arial"/>
          <w:b/>
          <w:color w:val="000000"/>
          <w:sz w:val="21"/>
          <w:szCs w:val="21"/>
          <w:lang w:val="es-MX"/>
        </w:rPr>
      </w:pPr>
      <w:r w:rsidRPr="00ED568A">
        <w:rPr>
          <w:rFonts w:ascii="Arial" w:hAnsi="Arial" w:cs="Arial"/>
          <w:b/>
          <w:color w:val="000000"/>
          <w:sz w:val="21"/>
          <w:szCs w:val="21"/>
          <w:lang w:val="es-MX"/>
        </w:rPr>
        <w:t>ENFERMEDADES PREVENIBLES POR VACUNACIÓN</w:t>
      </w:r>
    </w:p>
    <w:p w:rsidR="008E4AC4" w:rsidRPr="00ED568A" w:rsidRDefault="008E4AC4" w:rsidP="008E4AC4">
      <w:pPr>
        <w:jc w:val="both"/>
        <w:rPr>
          <w:rFonts w:ascii="Arial" w:hAnsi="Arial" w:cs="Arial"/>
          <w:b/>
          <w:color w:val="000000"/>
          <w:sz w:val="21"/>
          <w:szCs w:val="21"/>
          <w:lang w:val="es-MX"/>
        </w:rPr>
      </w:pPr>
    </w:p>
    <w:p w:rsidR="008E4AC4" w:rsidRPr="00ED568A" w:rsidRDefault="008E4AC4" w:rsidP="008E4AC4">
      <w:pPr>
        <w:jc w:val="both"/>
        <w:outlineLvl w:val="0"/>
        <w:rPr>
          <w:rFonts w:ascii="Arial" w:hAnsi="Arial" w:cs="Arial"/>
          <w:color w:val="000000"/>
          <w:sz w:val="21"/>
          <w:szCs w:val="21"/>
          <w:u w:val="single"/>
          <w:lang w:val="es-MX"/>
        </w:rPr>
      </w:pPr>
      <w:r w:rsidRPr="00ED568A">
        <w:rPr>
          <w:rFonts w:ascii="Arial" w:hAnsi="Arial" w:cs="Arial"/>
          <w:color w:val="000000"/>
          <w:sz w:val="21"/>
          <w:szCs w:val="21"/>
          <w:u w:val="single"/>
          <w:lang w:val="es-MX"/>
        </w:rPr>
        <w:t>Sarampión y Rubéola</w:t>
      </w:r>
    </w:p>
    <w:p w:rsidR="008E4AC4" w:rsidRPr="00ED568A" w:rsidRDefault="008E4AC4" w:rsidP="004448EE">
      <w:pPr>
        <w:numPr>
          <w:ilvl w:val="0"/>
          <w:numId w:val="2"/>
        </w:numPr>
        <w:jc w:val="both"/>
        <w:rPr>
          <w:rFonts w:ascii="Arial" w:hAnsi="Arial" w:cs="Arial"/>
          <w:color w:val="000000"/>
          <w:sz w:val="21"/>
          <w:szCs w:val="21"/>
          <w:lang w:val="es-MX"/>
        </w:rPr>
      </w:pPr>
      <w:r w:rsidRPr="00ED568A">
        <w:rPr>
          <w:rFonts w:ascii="Arial" w:hAnsi="Arial" w:cs="Arial"/>
          <w:color w:val="000000"/>
          <w:sz w:val="21"/>
          <w:szCs w:val="21"/>
          <w:lang w:val="es-MX"/>
        </w:rPr>
        <w:t xml:space="preserve">Muestra aceptada: Toda muestra que cumpla con la definición operacional de caso probable de enfermedad febril exantemática, con 0-35 días de evolución para sueros y de 0-5 días de evolución para exudado faríngeo y orina, enviada en condiciones de refrigeración. El suero, no debe estar contaminado, el exudado faríngeo debe ser tomado con medio de transporte viral y la orina debe estar en medio de transporte viral una vez tratada, además con formato bien requisitado. En caso de segunda muestra, esta deberá tomarse dos semanas después de la primera. </w:t>
      </w:r>
    </w:p>
    <w:p w:rsidR="008E4AC4" w:rsidRPr="00ED568A" w:rsidRDefault="008E4AC4" w:rsidP="004448EE">
      <w:pPr>
        <w:numPr>
          <w:ilvl w:val="0"/>
          <w:numId w:val="2"/>
        </w:numPr>
        <w:jc w:val="both"/>
        <w:outlineLvl w:val="0"/>
        <w:rPr>
          <w:rFonts w:ascii="Arial" w:hAnsi="Arial" w:cs="Arial"/>
          <w:color w:val="000000"/>
          <w:sz w:val="21"/>
          <w:szCs w:val="21"/>
          <w:lang w:val="es-MX"/>
        </w:rPr>
      </w:pPr>
      <w:r w:rsidRPr="00ED568A">
        <w:rPr>
          <w:rFonts w:ascii="Arial" w:hAnsi="Arial" w:cs="Arial"/>
          <w:color w:val="000000"/>
          <w:sz w:val="21"/>
          <w:szCs w:val="21"/>
          <w:lang w:val="es-MX"/>
        </w:rPr>
        <w:t xml:space="preserve">Muestras procesadas en tiempo: En caso de sueros, el reporte de resultados es de 0-4 días a partir de que se reciben las muestras, para exudados faríngeos y orinas el reporte de resultados es de 0-7 días a partir de que se recibe la muestra. </w:t>
      </w:r>
    </w:p>
    <w:p w:rsidR="008E4AC4" w:rsidRPr="00ED568A" w:rsidRDefault="008E4AC4" w:rsidP="004448EE">
      <w:pPr>
        <w:numPr>
          <w:ilvl w:val="0"/>
          <w:numId w:val="2"/>
        </w:numPr>
        <w:jc w:val="both"/>
        <w:rPr>
          <w:rFonts w:ascii="Arial" w:hAnsi="Arial" w:cs="Arial"/>
          <w:color w:val="000000"/>
          <w:sz w:val="21"/>
          <w:szCs w:val="21"/>
          <w:lang w:val="es-MX"/>
        </w:rPr>
      </w:pPr>
      <w:r w:rsidRPr="00ED568A">
        <w:rPr>
          <w:rFonts w:ascii="Arial" w:hAnsi="Arial" w:cs="Arial"/>
          <w:color w:val="000000"/>
          <w:sz w:val="21"/>
          <w:szCs w:val="21"/>
          <w:lang w:val="es-MX"/>
        </w:rPr>
        <w:t>Muestra positiva: Toda muestra sérica procesada que tenga como resultado una densidad óptica superior al valor establecido como positivo por la casa comercial. Toda muestra procesada de Exudado faríngeo y orina que tenga un resultado CT menor a 40 para RNA viral en la técnica de RT-PCR en tiempo real.</w:t>
      </w:r>
    </w:p>
    <w:p w:rsidR="008E4AC4" w:rsidRPr="00ED568A" w:rsidRDefault="008E4AC4" w:rsidP="004448EE">
      <w:pPr>
        <w:numPr>
          <w:ilvl w:val="0"/>
          <w:numId w:val="2"/>
        </w:numPr>
        <w:jc w:val="both"/>
        <w:rPr>
          <w:rFonts w:ascii="Arial" w:hAnsi="Arial" w:cs="Arial"/>
          <w:color w:val="000000"/>
          <w:sz w:val="21"/>
          <w:szCs w:val="21"/>
          <w:lang w:val="es-MX"/>
        </w:rPr>
      </w:pPr>
      <w:r w:rsidRPr="00ED568A">
        <w:rPr>
          <w:rFonts w:ascii="Arial" w:hAnsi="Arial" w:cs="Arial"/>
          <w:color w:val="000000"/>
          <w:sz w:val="21"/>
          <w:szCs w:val="21"/>
          <w:lang w:val="es-MX"/>
        </w:rPr>
        <w:t>Muestra negativa: Toda muestra sérica procesada que tenga como resultado una densidad óptica dentro de los valores establecidos como negativo por la casa comercial. Toda muestra procesada de Exudado faríngeo y orina que tenga un resultado CT para el control RP menor a 40 en la técnica de RT-PCR en tiempo real.</w:t>
      </w:r>
    </w:p>
    <w:p w:rsidR="008E4AC4" w:rsidRPr="00ED568A" w:rsidRDefault="008E4AC4" w:rsidP="004448EE">
      <w:pPr>
        <w:numPr>
          <w:ilvl w:val="0"/>
          <w:numId w:val="2"/>
        </w:numPr>
        <w:tabs>
          <w:tab w:val="left" w:pos="12794"/>
        </w:tabs>
        <w:jc w:val="both"/>
        <w:rPr>
          <w:rFonts w:ascii="Arial" w:hAnsi="Arial" w:cs="Arial"/>
          <w:color w:val="000000"/>
          <w:sz w:val="21"/>
          <w:szCs w:val="21"/>
          <w:lang w:val="es-MX"/>
        </w:rPr>
      </w:pPr>
      <w:r w:rsidRPr="00ED568A">
        <w:rPr>
          <w:rFonts w:ascii="Arial" w:hAnsi="Arial" w:cs="Arial"/>
          <w:color w:val="000000"/>
          <w:sz w:val="21"/>
          <w:szCs w:val="21"/>
          <w:lang w:val="es-MX"/>
        </w:rPr>
        <w:lastRenderedPageBreak/>
        <w:t xml:space="preserve">Muestra indeterminada: Toda muestra sérica procesada que tenga como resultado una densidad óptica dentro de los valores establecidos como indeterminado por la casa comercial. </w:t>
      </w:r>
    </w:p>
    <w:p w:rsidR="008E4AC4" w:rsidRPr="00ED568A" w:rsidRDefault="008E4AC4" w:rsidP="008E4AC4">
      <w:pPr>
        <w:ind w:left="360"/>
        <w:jc w:val="both"/>
        <w:rPr>
          <w:rFonts w:ascii="Arial" w:hAnsi="Arial" w:cs="Arial"/>
          <w:color w:val="000000"/>
          <w:sz w:val="21"/>
          <w:szCs w:val="21"/>
          <w:lang w:val="es-MX"/>
        </w:rPr>
      </w:pPr>
    </w:p>
    <w:p w:rsidR="008E4AC4" w:rsidRPr="00ED568A" w:rsidRDefault="008E4AC4" w:rsidP="008E4AC4">
      <w:pPr>
        <w:ind w:left="360"/>
        <w:jc w:val="both"/>
        <w:rPr>
          <w:rFonts w:ascii="Arial" w:hAnsi="Arial" w:cs="Arial"/>
          <w:color w:val="000000"/>
          <w:sz w:val="21"/>
          <w:szCs w:val="21"/>
          <w:lang w:val="es-MX"/>
        </w:rPr>
      </w:pPr>
    </w:p>
    <w:p w:rsidR="008E4AC4" w:rsidRPr="00ED568A" w:rsidRDefault="008E4AC4" w:rsidP="008E4AC4">
      <w:pPr>
        <w:jc w:val="both"/>
        <w:outlineLvl w:val="0"/>
        <w:rPr>
          <w:rFonts w:ascii="Arial" w:hAnsi="Arial" w:cs="Arial"/>
          <w:color w:val="000000"/>
          <w:sz w:val="21"/>
          <w:szCs w:val="21"/>
          <w:u w:val="single"/>
          <w:lang w:val="es-MX"/>
        </w:rPr>
      </w:pPr>
      <w:r w:rsidRPr="00ED568A">
        <w:rPr>
          <w:rFonts w:ascii="Arial" w:hAnsi="Arial" w:cs="Arial"/>
          <w:color w:val="000000"/>
          <w:sz w:val="21"/>
          <w:szCs w:val="21"/>
          <w:u w:val="single"/>
          <w:lang w:val="es-MX"/>
        </w:rPr>
        <w:t>Otros virus respiratorios</w:t>
      </w:r>
    </w:p>
    <w:p w:rsidR="008E4AC4" w:rsidRPr="00ED568A" w:rsidRDefault="008E4AC4" w:rsidP="004448EE">
      <w:pPr>
        <w:numPr>
          <w:ilvl w:val="0"/>
          <w:numId w:val="14"/>
        </w:numPr>
        <w:jc w:val="both"/>
        <w:rPr>
          <w:rFonts w:ascii="Arial" w:hAnsi="Arial" w:cs="Arial"/>
          <w:color w:val="000000"/>
          <w:sz w:val="21"/>
          <w:szCs w:val="21"/>
          <w:lang w:val="es-MX"/>
        </w:rPr>
      </w:pPr>
      <w:r w:rsidRPr="00ED568A">
        <w:rPr>
          <w:rFonts w:ascii="Arial" w:hAnsi="Arial" w:cs="Arial"/>
          <w:color w:val="000000"/>
          <w:sz w:val="21"/>
          <w:szCs w:val="21"/>
          <w:lang w:val="es-MX"/>
        </w:rPr>
        <w:t>Muestra positiva a inmunofluorescencia indirecta: Toda muestra que presente al menos una célula fluorescente por la técnica de inmunofluorescencia indirecta para los siguientes virus: Adenovirus, Virus Sincitial Respiratorio y Parainfluenza 1, 2 y 3.</w:t>
      </w:r>
    </w:p>
    <w:p w:rsidR="008E4AC4" w:rsidRPr="00ED568A" w:rsidRDefault="008E4AC4" w:rsidP="004448EE">
      <w:pPr>
        <w:numPr>
          <w:ilvl w:val="0"/>
          <w:numId w:val="14"/>
        </w:numPr>
        <w:jc w:val="both"/>
        <w:rPr>
          <w:rFonts w:ascii="Arial" w:hAnsi="Arial" w:cs="Arial"/>
          <w:color w:val="000000"/>
          <w:sz w:val="21"/>
          <w:szCs w:val="21"/>
          <w:lang w:val="es-MX"/>
        </w:rPr>
      </w:pPr>
      <w:r w:rsidRPr="00ED568A">
        <w:rPr>
          <w:rFonts w:ascii="Arial" w:hAnsi="Arial" w:cs="Arial"/>
          <w:color w:val="000000"/>
          <w:sz w:val="21"/>
          <w:szCs w:val="21"/>
          <w:lang w:val="es-MX"/>
        </w:rPr>
        <w:t>Muestra negativa a inmunofluorescencia indirecta: Toda muestra que no presente al menos una célula fluorescente por la técnica de inmunofluorescencia indirecta para los siguientes virus: Adenovirus, Virus Sincitial Respiratorio y Parainfluenza 1, 2 y 3.</w:t>
      </w:r>
    </w:p>
    <w:p w:rsidR="008E4AC4" w:rsidRPr="00ED568A" w:rsidRDefault="008E4AC4" w:rsidP="008E4AC4">
      <w:pPr>
        <w:ind w:left="360"/>
        <w:jc w:val="both"/>
        <w:rPr>
          <w:rFonts w:ascii="Arial" w:hAnsi="Arial" w:cs="Arial"/>
          <w:color w:val="000000"/>
          <w:sz w:val="21"/>
          <w:szCs w:val="21"/>
          <w:lang w:val="es-MX"/>
        </w:rPr>
      </w:pPr>
    </w:p>
    <w:p w:rsidR="008E4AC4" w:rsidRPr="00ED568A" w:rsidRDefault="008E4AC4" w:rsidP="008E4AC4">
      <w:pPr>
        <w:jc w:val="both"/>
        <w:outlineLvl w:val="0"/>
        <w:rPr>
          <w:rFonts w:ascii="Arial" w:hAnsi="Arial" w:cs="Arial"/>
          <w:color w:val="000000"/>
          <w:sz w:val="21"/>
          <w:szCs w:val="21"/>
          <w:u w:val="single"/>
          <w:lang w:val="es-MX"/>
        </w:rPr>
      </w:pPr>
      <w:r w:rsidRPr="00ED568A">
        <w:rPr>
          <w:rFonts w:ascii="Arial" w:hAnsi="Arial" w:cs="Arial"/>
          <w:color w:val="000000"/>
          <w:sz w:val="21"/>
          <w:szCs w:val="21"/>
          <w:u w:val="single"/>
          <w:lang w:val="es-MX"/>
        </w:rPr>
        <w:t>Virus de la Influenza</w:t>
      </w:r>
    </w:p>
    <w:p w:rsidR="008E4AC4" w:rsidRPr="00ED568A" w:rsidRDefault="008E4AC4" w:rsidP="004448EE">
      <w:pPr>
        <w:numPr>
          <w:ilvl w:val="0"/>
          <w:numId w:val="14"/>
        </w:numPr>
        <w:jc w:val="both"/>
        <w:rPr>
          <w:rFonts w:ascii="Arial" w:hAnsi="Arial" w:cs="Arial"/>
          <w:color w:val="000000"/>
          <w:sz w:val="21"/>
          <w:szCs w:val="21"/>
          <w:lang w:val="es-MX"/>
        </w:rPr>
      </w:pPr>
      <w:r w:rsidRPr="00ED568A">
        <w:rPr>
          <w:rFonts w:ascii="Arial" w:hAnsi="Arial" w:cs="Arial"/>
          <w:color w:val="000000"/>
          <w:sz w:val="21"/>
          <w:szCs w:val="21"/>
          <w:lang w:val="es-MX"/>
        </w:rPr>
        <w:t>Muestra aceptada: Toda muestra que cumpla con la definición operacional de caso probable y no más de 5 días de iniciada la sintomatología y no exceda cinco días de tránsito, con medio de transporte viral en cadena fría para exudados faríngeos y nasofaríngeos, lavado bronquioalveolar y biopsia, las muestras serológicas serán pareadas. La primera en la etapa aguda y la segunda en la convalecencia.</w:t>
      </w:r>
    </w:p>
    <w:p w:rsidR="008E4AC4" w:rsidRPr="00ED568A" w:rsidRDefault="008E4AC4" w:rsidP="004448EE">
      <w:pPr>
        <w:numPr>
          <w:ilvl w:val="0"/>
          <w:numId w:val="14"/>
        </w:numPr>
        <w:jc w:val="both"/>
        <w:rPr>
          <w:rFonts w:ascii="Arial" w:hAnsi="Arial" w:cs="Arial"/>
          <w:color w:val="000000"/>
          <w:sz w:val="21"/>
          <w:szCs w:val="21"/>
          <w:lang w:val="es-MX"/>
        </w:rPr>
      </w:pPr>
      <w:r w:rsidRPr="00ED568A">
        <w:rPr>
          <w:rFonts w:ascii="Arial" w:hAnsi="Arial" w:cs="Arial"/>
          <w:color w:val="000000"/>
          <w:sz w:val="21"/>
          <w:szCs w:val="21"/>
          <w:lang w:val="es-MX"/>
        </w:rPr>
        <w:t>Muestra</w:t>
      </w:r>
      <w:r w:rsidR="004B5FF3">
        <w:rPr>
          <w:rFonts w:ascii="Arial" w:hAnsi="Arial" w:cs="Arial"/>
          <w:color w:val="000000"/>
          <w:sz w:val="21"/>
          <w:szCs w:val="21"/>
          <w:lang w:val="es-MX"/>
        </w:rPr>
        <w:t xml:space="preserve"> positiva a RT-PCR tiempo real o</w:t>
      </w:r>
      <w:r w:rsidRPr="00ED568A">
        <w:rPr>
          <w:rFonts w:ascii="Arial" w:hAnsi="Arial" w:cs="Arial"/>
          <w:color w:val="000000"/>
          <w:sz w:val="21"/>
          <w:szCs w:val="21"/>
          <w:lang w:val="es-MX"/>
        </w:rPr>
        <w:t xml:space="preserve"> punto final: Toda muestra que presente resultado positivo a influenza </w:t>
      </w:r>
      <w:r w:rsidRPr="00ED568A">
        <w:rPr>
          <w:rFonts w:ascii="Arial" w:hAnsi="Arial" w:cs="Arial"/>
          <w:bCs/>
          <w:color w:val="000000"/>
          <w:sz w:val="21"/>
          <w:szCs w:val="21"/>
          <w:lang w:val="es-MX"/>
        </w:rPr>
        <w:t>AH1N1 estacional</w:t>
      </w:r>
      <w:r w:rsidRPr="00ED568A">
        <w:rPr>
          <w:rFonts w:ascii="Arial" w:hAnsi="Arial" w:cs="Arial"/>
          <w:color w:val="000000"/>
          <w:sz w:val="21"/>
          <w:szCs w:val="21"/>
          <w:lang w:val="es-MX"/>
        </w:rPr>
        <w:t xml:space="preserve">, AH1N1 PDM09, AH3N2 </w:t>
      </w:r>
      <w:r w:rsidR="004B5FF3">
        <w:rPr>
          <w:rFonts w:ascii="Arial" w:hAnsi="Arial" w:cs="Arial"/>
          <w:color w:val="000000"/>
          <w:sz w:val="21"/>
          <w:szCs w:val="21"/>
          <w:lang w:val="es-MX"/>
        </w:rPr>
        <w:t>e influenza B mediante rRT-PCR o</w:t>
      </w:r>
      <w:r w:rsidRPr="00ED568A">
        <w:rPr>
          <w:rFonts w:ascii="Arial" w:hAnsi="Arial" w:cs="Arial"/>
          <w:color w:val="000000"/>
          <w:sz w:val="21"/>
          <w:szCs w:val="21"/>
          <w:lang w:val="es-MX"/>
        </w:rPr>
        <w:t xml:space="preserve"> RT-PCR.</w:t>
      </w:r>
    </w:p>
    <w:p w:rsidR="008E4AC4" w:rsidRPr="00ED568A" w:rsidRDefault="008E4AC4" w:rsidP="004448EE">
      <w:pPr>
        <w:numPr>
          <w:ilvl w:val="0"/>
          <w:numId w:val="3"/>
        </w:numPr>
        <w:jc w:val="both"/>
        <w:rPr>
          <w:rFonts w:ascii="Arial" w:hAnsi="Arial" w:cs="Arial"/>
          <w:color w:val="000000"/>
          <w:sz w:val="21"/>
          <w:szCs w:val="21"/>
          <w:lang w:val="es-MX"/>
        </w:rPr>
      </w:pPr>
      <w:r w:rsidRPr="00ED568A">
        <w:rPr>
          <w:rFonts w:ascii="Arial" w:hAnsi="Arial" w:cs="Arial"/>
          <w:color w:val="000000"/>
          <w:sz w:val="21"/>
          <w:szCs w:val="21"/>
          <w:lang w:val="es-MX"/>
        </w:rPr>
        <w:t>Muestra</w:t>
      </w:r>
      <w:r w:rsidR="004B5FF3">
        <w:rPr>
          <w:rFonts w:ascii="Arial" w:hAnsi="Arial" w:cs="Arial"/>
          <w:color w:val="000000"/>
          <w:sz w:val="21"/>
          <w:szCs w:val="21"/>
          <w:lang w:val="es-MX"/>
        </w:rPr>
        <w:t xml:space="preserve"> negativa a RT-PCR tiempo real o</w:t>
      </w:r>
      <w:r w:rsidRPr="00ED568A">
        <w:rPr>
          <w:rFonts w:ascii="Arial" w:hAnsi="Arial" w:cs="Arial"/>
          <w:color w:val="000000"/>
          <w:sz w:val="21"/>
          <w:szCs w:val="21"/>
          <w:lang w:val="es-MX"/>
        </w:rPr>
        <w:t xml:space="preserve"> punto final: Toda muestra que no presente únicamente la amplificación del mar</w:t>
      </w:r>
      <w:r w:rsidR="004B5FF3">
        <w:rPr>
          <w:rFonts w:ascii="Arial" w:hAnsi="Arial" w:cs="Arial"/>
          <w:color w:val="000000"/>
          <w:sz w:val="21"/>
          <w:szCs w:val="21"/>
          <w:lang w:val="es-MX"/>
        </w:rPr>
        <w:t>cador RP en el caso de rRT-PCR o</w:t>
      </w:r>
      <w:r w:rsidRPr="00ED568A">
        <w:rPr>
          <w:rFonts w:ascii="Arial" w:hAnsi="Arial" w:cs="Arial"/>
          <w:color w:val="000000"/>
          <w:sz w:val="21"/>
          <w:szCs w:val="21"/>
          <w:lang w:val="es-MX"/>
        </w:rPr>
        <w:t xml:space="preserve"> no presente ninguna banda en el caso de RT-PCR.</w:t>
      </w:r>
    </w:p>
    <w:p w:rsidR="008E4AC4" w:rsidRPr="00ED568A" w:rsidRDefault="008E4AC4" w:rsidP="004448EE">
      <w:pPr>
        <w:numPr>
          <w:ilvl w:val="0"/>
          <w:numId w:val="3"/>
        </w:numPr>
        <w:jc w:val="both"/>
        <w:rPr>
          <w:rFonts w:ascii="Arial" w:hAnsi="Arial" w:cs="Arial"/>
          <w:color w:val="000000"/>
          <w:sz w:val="21"/>
          <w:szCs w:val="21"/>
          <w:lang w:val="es-MX"/>
        </w:rPr>
      </w:pPr>
      <w:r w:rsidRPr="00ED568A">
        <w:rPr>
          <w:rFonts w:ascii="Arial" w:hAnsi="Arial" w:cs="Arial"/>
          <w:color w:val="000000"/>
          <w:sz w:val="21"/>
          <w:szCs w:val="21"/>
          <w:lang w:val="es-MX"/>
        </w:rPr>
        <w:t xml:space="preserve">Muestras no adecuada por RT-PCR tiempo real: Toda muestra que no obtenga amplificación para ningún marcador a influenza </w:t>
      </w:r>
      <w:r w:rsidRPr="00ED568A">
        <w:rPr>
          <w:rFonts w:ascii="Arial" w:hAnsi="Arial" w:cs="Arial"/>
          <w:bCs/>
          <w:color w:val="000000"/>
          <w:sz w:val="21"/>
          <w:szCs w:val="21"/>
          <w:lang w:val="es-MX"/>
        </w:rPr>
        <w:t>AH1N1 estacional</w:t>
      </w:r>
      <w:r w:rsidRPr="00ED568A">
        <w:rPr>
          <w:rFonts w:ascii="Arial" w:hAnsi="Arial" w:cs="Arial"/>
          <w:color w:val="000000"/>
          <w:sz w:val="21"/>
          <w:szCs w:val="21"/>
          <w:lang w:val="es-MX"/>
        </w:rPr>
        <w:t>, AH1N1 PDM09, AH3N2 e influenza B mediante rRT-PCR.</w:t>
      </w:r>
    </w:p>
    <w:p w:rsidR="008E4AC4" w:rsidRPr="00ED568A" w:rsidRDefault="008E4AC4" w:rsidP="008E4AC4">
      <w:pPr>
        <w:jc w:val="both"/>
        <w:rPr>
          <w:rFonts w:ascii="Arial" w:hAnsi="Arial" w:cs="Arial"/>
          <w:color w:val="000000"/>
          <w:sz w:val="21"/>
          <w:szCs w:val="21"/>
          <w:lang w:val="es-MX"/>
        </w:rPr>
      </w:pPr>
    </w:p>
    <w:p w:rsidR="008E4AC4" w:rsidRPr="00ED568A" w:rsidRDefault="008E4AC4" w:rsidP="008E4AC4">
      <w:pPr>
        <w:jc w:val="both"/>
        <w:rPr>
          <w:rFonts w:ascii="Arial" w:hAnsi="Arial" w:cs="Arial"/>
          <w:b/>
          <w:color w:val="000000"/>
          <w:sz w:val="21"/>
          <w:szCs w:val="21"/>
          <w:lang w:val="es-MX"/>
        </w:rPr>
      </w:pPr>
      <w:r w:rsidRPr="00ED568A">
        <w:rPr>
          <w:rFonts w:ascii="Arial" w:hAnsi="Arial" w:cs="Arial"/>
          <w:b/>
          <w:color w:val="000000"/>
          <w:sz w:val="21"/>
          <w:szCs w:val="21"/>
          <w:lang w:val="es-MX"/>
        </w:rPr>
        <w:t>ENFERMEDADES TRANSMITIDAS POR VECTOR</w:t>
      </w:r>
    </w:p>
    <w:p w:rsidR="008E4AC4" w:rsidRPr="00ED568A" w:rsidRDefault="008E4AC4" w:rsidP="008E4AC4">
      <w:pPr>
        <w:jc w:val="both"/>
        <w:rPr>
          <w:rFonts w:ascii="Arial" w:hAnsi="Arial" w:cs="Arial"/>
          <w:b/>
          <w:color w:val="000000"/>
          <w:sz w:val="21"/>
          <w:szCs w:val="21"/>
          <w:lang w:val="es-MX"/>
        </w:rPr>
      </w:pPr>
    </w:p>
    <w:p w:rsidR="008E4AC4" w:rsidRPr="00ED568A" w:rsidRDefault="008E4AC4" w:rsidP="008E4AC4">
      <w:pPr>
        <w:jc w:val="both"/>
        <w:rPr>
          <w:rFonts w:ascii="Arial" w:hAnsi="Arial" w:cs="Arial"/>
          <w:color w:val="000000"/>
          <w:sz w:val="21"/>
          <w:szCs w:val="21"/>
          <w:u w:val="single"/>
          <w:lang w:val="es-MX"/>
        </w:rPr>
      </w:pPr>
      <w:r w:rsidRPr="00ED568A">
        <w:rPr>
          <w:rFonts w:ascii="Arial" w:hAnsi="Arial" w:cs="Arial"/>
          <w:color w:val="000000"/>
          <w:sz w:val="21"/>
          <w:szCs w:val="21"/>
          <w:u w:val="single"/>
          <w:lang w:val="es-MX"/>
        </w:rPr>
        <w:t>Dengue</w:t>
      </w:r>
    </w:p>
    <w:p w:rsidR="008E4AC4" w:rsidRPr="00ED568A" w:rsidRDefault="008E4AC4" w:rsidP="004448EE">
      <w:pPr>
        <w:numPr>
          <w:ilvl w:val="0"/>
          <w:numId w:val="15"/>
        </w:numPr>
        <w:jc w:val="both"/>
        <w:outlineLvl w:val="0"/>
        <w:rPr>
          <w:rFonts w:ascii="Arial" w:hAnsi="Arial" w:cs="Arial"/>
          <w:color w:val="000000"/>
          <w:sz w:val="21"/>
          <w:szCs w:val="21"/>
          <w:lang w:val="es-MX"/>
        </w:rPr>
      </w:pPr>
      <w:r w:rsidRPr="00ED568A">
        <w:rPr>
          <w:rFonts w:ascii="Arial" w:hAnsi="Arial" w:cs="Arial"/>
          <w:color w:val="000000"/>
          <w:sz w:val="21"/>
          <w:szCs w:val="21"/>
          <w:lang w:val="es-MX"/>
        </w:rPr>
        <w:t>Muestra aceptada para IgM (ELISA): Son aquellas muestras que cumplan con definición operacional para probable Fiebre por Dengue o Fiebre Hemorrágica por Dengue, lo cual debe ser indicado en formato de recepción de muestras del laboratorio, estudio de caso de Enfermedades Transmitidas por vector o en plataforma única Dengue. Las muestras a procesar deberán ser aquellas de fase aguda que tengan 4-5 días de evolución y para fase convaleciente son aquellas con 6 o más días de evolución. Se deberán seguir los lineamientos del algoritmo vigente. Las muestras NO deberán estar hemolizadas, lipémicas y contaminadas, ya que serán rechazadas. El volumen mínimo a recibir será de 1.0 ml.</w:t>
      </w:r>
    </w:p>
    <w:p w:rsidR="008E4AC4" w:rsidRPr="00ED568A" w:rsidRDefault="008E4AC4" w:rsidP="004448EE">
      <w:pPr>
        <w:numPr>
          <w:ilvl w:val="0"/>
          <w:numId w:val="15"/>
        </w:numPr>
        <w:jc w:val="both"/>
        <w:outlineLvl w:val="0"/>
        <w:rPr>
          <w:rFonts w:ascii="Arial" w:hAnsi="Arial" w:cs="Arial"/>
          <w:color w:val="000000"/>
          <w:sz w:val="21"/>
          <w:szCs w:val="21"/>
          <w:lang w:val="es-MX"/>
        </w:rPr>
      </w:pPr>
      <w:r w:rsidRPr="00ED568A">
        <w:rPr>
          <w:rFonts w:ascii="Arial" w:hAnsi="Arial" w:cs="Arial"/>
          <w:color w:val="000000"/>
          <w:sz w:val="21"/>
          <w:szCs w:val="21"/>
          <w:lang w:val="es-MX"/>
        </w:rPr>
        <w:t>Muestras Positivas para IgM (ELISA): Son aquellas muestras que después de la validación de la corrida, tengan densidades ópticas arriba del valor de corte indicado por el estuche de la marca comercial utilizada, la cual deberá ser avalada por el InDRE. En el caso de la metodología de referencia del InDRE (MAC ELISA), determina qué muestras con resultado arriba de 0.200 son consideradas positivas.</w:t>
      </w:r>
    </w:p>
    <w:p w:rsidR="008E4AC4" w:rsidRPr="00ED568A" w:rsidRDefault="008E4AC4" w:rsidP="004448EE">
      <w:pPr>
        <w:numPr>
          <w:ilvl w:val="0"/>
          <w:numId w:val="15"/>
        </w:numPr>
        <w:jc w:val="both"/>
        <w:outlineLvl w:val="0"/>
        <w:rPr>
          <w:rFonts w:ascii="Arial" w:hAnsi="Arial" w:cs="Arial"/>
          <w:color w:val="000000"/>
          <w:sz w:val="21"/>
          <w:szCs w:val="21"/>
          <w:lang w:val="es-MX"/>
        </w:rPr>
      </w:pPr>
      <w:r w:rsidRPr="00ED568A">
        <w:rPr>
          <w:rFonts w:ascii="Arial" w:hAnsi="Arial" w:cs="Arial"/>
          <w:color w:val="000000"/>
          <w:sz w:val="21"/>
          <w:szCs w:val="21"/>
          <w:lang w:val="es-MX"/>
        </w:rPr>
        <w:t>Muestras Negativas para IgM (ELISA): Son aquellas muestras que después de la validación de la corrida, tengan densidades ópticas por debajo del valor de corte indicado por el estuche de la marca comercial utilizada, la cual deberá ser avalada por el InDRE. En el caso de la metodología de referencia del InDRE (MAC ELISA), el valor determina que muestras con resultado igual o menor a 0.150 son consideradas negativas.</w:t>
      </w:r>
    </w:p>
    <w:p w:rsidR="008E4AC4" w:rsidRPr="00ED568A" w:rsidRDefault="008E4AC4" w:rsidP="004448EE">
      <w:pPr>
        <w:numPr>
          <w:ilvl w:val="0"/>
          <w:numId w:val="15"/>
        </w:numPr>
        <w:jc w:val="both"/>
        <w:outlineLvl w:val="0"/>
        <w:rPr>
          <w:rFonts w:ascii="Arial" w:hAnsi="Arial" w:cs="Arial"/>
          <w:color w:val="000000"/>
          <w:sz w:val="21"/>
          <w:szCs w:val="21"/>
          <w:lang w:val="es-MX"/>
        </w:rPr>
      </w:pPr>
      <w:r w:rsidRPr="00ED568A">
        <w:rPr>
          <w:rFonts w:ascii="Arial" w:hAnsi="Arial" w:cs="Arial"/>
          <w:color w:val="000000"/>
          <w:sz w:val="21"/>
          <w:szCs w:val="21"/>
          <w:lang w:val="es-MX"/>
        </w:rPr>
        <w:t xml:space="preserve">Muestras Indeterminadas para IgM (ELISA): Son aquellas muestras que después de la validación de la corrida, tengan densidades ópticas dentro de la zona gris indicada por el estuche de la marca comercial utilizada, la cual deberá ser avalada por el InDRE. En el caso de la metodología de referencia del InDRE (MAC ELISA), el valor que indica un resultado indeterminado es aquel que tiene densidades ópticas entre 0.151 y 0.199. </w:t>
      </w:r>
    </w:p>
    <w:p w:rsidR="008E4AC4" w:rsidRPr="00ED568A" w:rsidRDefault="008E4AC4" w:rsidP="004448EE">
      <w:pPr>
        <w:numPr>
          <w:ilvl w:val="0"/>
          <w:numId w:val="15"/>
        </w:numPr>
        <w:jc w:val="both"/>
        <w:outlineLvl w:val="0"/>
        <w:rPr>
          <w:rFonts w:ascii="Arial" w:hAnsi="Arial" w:cs="Arial"/>
          <w:color w:val="000000"/>
          <w:sz w:val="21"/>
          <w:szCs w:val="21"/>
          <w:lang w:val="es-MX"/>
        </w:rPr>
      </w:pPr>
      <w:r w:rsidRPr="00ED568A">
        <w:rPr>
          <w:rFonts w:ascii="Arial" w:hAnsi="Arial" w:cs="Arial"/>
          <w:color w:val="000000"/>
          <w:sz w:val="21"/>
          <w:szCs w:val="21"/>
          <w:lang w:val="es-MX"/>
        </w:rPr>
        <w:t xml:space="preserve">Muestras aceptadas para IgG (ELISA): Son aquellas muestras que cumplan con definición operacional para probable Fiebre por Dengue o Fiebre Hemorrágica por Dengue, lo cual debe ser indicado en formato de recepción de muestras del laboratorio, estudio de caso de Enfermedades Transmitidas por vector o en plataforma única Dengue. Las muestras a procesar deberán ser de fase aguda (entre 0-5 días de evolución) y para fase convaleciente son aquellas con 6 o más días de evolución. Se deberán seguir los </w:t>
      </w:r>
      <w:r w:rsidRPr="00ED568A">
        <w:rPr>
          <w:rFonts w:ascii="Arial" w:hAnsi="Arial" w:cs="Arial"/>
          <w:color w:val="000000"/>
          <w:sz w:val="21"/>
          <w:szCs w:val="21"/>
          <w:lang w:val="es-MX"/>
        </w:rPr>
        <w:lastRenderedPageBreak/>
        <w:t>lineamientos del algoritmo vigente. Las muestras NO deberán estar hemolizadas, lipémicas y contaminadas, ya que serán rechazadas. El volumen mínimo a recibir será de 1.0 ml.</w:t>
      </w:r>
    </w:p>
    <w:p w:rsidR="008E4AC4" w:rsidRPr="00ED568A" w:rsidRDefault="008E4AC4" w:rsidP="004448EE">
      <w:pPr>
        <w:numPr>
          <w:ilvl w:val="0"/>
          <w:numId w:val="15"/>
        </w:numPr>
        <w:jc w:val="both"/>
        <w:outlineLvl w:val="0"/>
        <w:rPr>
          <w:rFonts w:ascii="Arial" w:hAnsi="Arial" w:cs="Arial"/>
          <w:color w:val="000000"/>
          <w:sz w:val="21"/>
          <w:szCs w:val="21"/>
          <w:lang w:val="es-MX"/>
        </w:rPr>
      </w:pPr>
      <w:r w:rsidRPr="00ED568A">
        <w:rPr>
          <w:rFonts w:ascii="Arial" w:hAnsi="Arial" w:cs="Arial"/>
          <w:color w:val="000000"/>
          <w:sz w:val="21"/>
          <w:szCs w:val="21"/>
          <w:lang w:val="es-MX"/>
        </w:rPr>
        <w:t>Muestras Positivas para IgG (ELISA): Son aquellas muestras que después de la validación de la corrida, tengan densidades ópticas arriba del valor de corte indicado por el estuche de la marca comercial utilizada, la cual deberá ser avalada por el InDRE.</w:t>
      </w:r>
    </w:p>
    <w:p w:rsidR="008E4AC4" w:rsidRPr="00ED568A" w:rsidRDefault="008E4AC4" w:rsidP="004448EE">
      <w:pPr>
        <w:numPr>
          <w:ilvl w:val="0"/>
          <w:numId w:val="15"/>
        </w:numPr>
        <w:jc w:val="both"/>
        <w:outlineLvl w:val="0"/>
        <w:rPr>
          <w:rFonts w:ascii="Arial" w:hAnsi="Arial" w:cs="Arial"/>
          <w:color w:val="000000"/>
          <w:sz w:val="21"/>
          <w:szCs w:val="21"/>
          <w:lang w:val="es-MX"/>
        </w:rPr>
      </w:pPr>
      <w:r w:rsidRPr="00ED568A">
        <w:rPr>
          <w:rFonts w:ascii="Arial" w:hAnsi="Arial" w:cs="Arial"/>
          <w:color w:val="000000"/>
          <w:sz w:val="21"/>
          <w:szCs w:val="21"/>
          <w:lang w:val="es-MX"/>
        </w:rPr>
        <w:t xml:space="preserve">Muestras Negativas para IgG (ELISA): Son aquellas muestras que después de la validación de la corrida, tengan densidades ópticas por debajo del valor de corte indicado por el estuche de la marca comercial utilizada, la cual deberá ser avalada por el InDRE. </w:t>
      </w:r>
    </w:p>
    <w:p w:rsidR="008E4AC4" w:rsidRPr="00ED568A" w:rsidRDefault="008E4AC4" w:rsidP="004448EE">
      <w:pPr>
        <w:numPr>
          <w:ilvl w:val="0"/>
          <w:numId w:val="15"/>
        </w:numPr>
        <w:jc w:val="both"/>
        <w:outlineLvl w:val="0"/>
        <w:rPr>
          <w:rFonts w:ascii="Arial" w:hAnsi="Arial" w:cs="Arial"/>
          <w:color w:val="000000"/>
          <w:sz w:val="21"/>
          <w:szCs w:val="21"/>
          <w:lang w:val="es-MX"/>
        </w:rPr>
      </w:pPr>
      <w:r w:rsidRPr="00ED568A">
        <w:rPr>
          <w:rFonts w:ascii="Arial" w:hAnsi="Arial" w:cs="Arial"/>
          <w:color w:val="000000"/>
          <w:sz w:val="21"/>
          <w:szCs w:val="21"/>
          <w:lang w:val="es-MX"/>
        </w:rPr>
        <w:t>Muestras Indeterminadas para IgG (ELISA): Son aquellas muestras que después de la validación de la corrida, tengan densidades ópticas dentro de la zona gris indicada por el estuche de la marca comercial utilizada, la cual deberá ser avalada por el InDRE.</w:t>
      </w:r>
    </w:p>
    <w:p w:rsidR="008E4AC4" w:rsidRPr="00ED568A" w:rsidRDefault="008E4AC4" w:rsidP="004448EE">
      <w:pPr>
        <w:numPr>
          <w:ilvl w:val="0"/>
          <w:numId w:val="15"/>
        </w:numPr>
        <w:jc w:val="both"/>
        <w:outlineLvl w:val="0"/>
        <w:rPr>
          <w:rFonts w:ascii="Arial" w:hAnsi="Arial" w:cs="Arial"/>
          <w:color w:val="000000"/>
          <w:sz w:val="21"/>
          <w:szCs w:val="21"/>
          <w:u w:val="single"/>
          <w:lang w:val="es-MX"/>
        </w:rPr>
      </w:pPr>
      <w:r w:rsidRPr="00ED568A">
        <w:rPr>
          <w:rFonts w:ascii="Arial" w:hAnsi="Arial" w:cs="Arial"/>
          <w:color w:val="000000"/>
          <w:sz w:val="21"/>
          <w:szCs w:val="21"/>
          <w:lang w:val="es-MX"/>
        </w:rPr>
        <w:t>Muestras aceptadas para NS1(ELISA): Son aquellas muestras que cumplan con definición operacional para probable Fiebre por Dengue o Fiebre Hemorrágica por Dengue, lo cual debe ser indicado en formato de recepción de muestras del laboratorio, estudio de caso de Enfermedades Transmitidas por vector o en plataforma única Dengue. Las muestras a procesar en fase aguda (entre 0-5 días de evolución). Se deberá seguir los lineamientos del algoritmo vigente. Las muestras a procesar deberán únicamente ser aquellas que estén en fase aguda (entre 0-5 días de evolución). Las muestras NO deberán estar hemolizadas, lipémicas y contaminadas, ya que serán rechazadas. El volumen mínimo a recibir será de 1.0 ml.</w:t>
      </w:r>
    </w:p>
    <w:p w:rsidR="008E4AC4" w:rsidRPr="00ED568A" w:rsidRDefault="008E4AC4" w:rsidP="004448EE">
      <w:pPr>
        <w:numPr>
          <w:ilvl w:val="0"/>
          <w:numId w:val="15"/>
        </w:numPr>
        <w:jc w:val="both"/>
        <w:outlineLvl w:val="0"/>
        <w:rPr>
          <w:rFonts w:ascii="Arial" w:hAnsi="Arial" w:cs="Arial"/>
          <w:color w:val="000000"/>
          <w:sz w:val="21"/>
          <w:szCs w:val="21"/>
          <w:lang w:val="es-MX"/>
        </w:rPr>
      </w:pPr>
      <w:r w:rsidRPr="00ED568A">
        <w:rPr>
          <w:rFonts w:ascii="Arial" w:hAnsi="Arial" w:cs="Arial"/>
          <w:color w:val="000000"/>
          <w:sz w:val="21"/>
          <w:szCs w:val="21"/>
          <w:lang w:val="es-MX"/>
        </w:rPr>
        <w:t>Muestras Positivas para NS1(ELISA): Son aquellas muestras que después de la validación de la corrida, tengan densidades ópticas arriba del valor de corte indicado por el estuche de la marca comercial utilizada, la cual deberá ser avalada por el InDRE.</w:t>
      </w:r>
    </w:p>
    <w:p w:rsidR="008E4AC4" w:rsidRPr="00ED568A" w:rsidRDefault="008E4AC4" w:rsidP="004448EE">
      <w:pPr>
        <w:numPr>
          <w:ilvl w:val="0"/>
          <w:numId w:val="15"/>
        </w:numPr>
        <w:jc w:val="both"/>
        <w:outlineLvl w:val="0"/>
        <w:rPr>
          <w:rFonts w:ascii="Arial" w:hAnsi="Arial" w:cs="Arial"/>
          <w:color w:val="000000"/>
          <w:sz w:val="21"/>
          <w:szCs w:val="21"/>
          <w:lang w:val="es-MX"/>
        </w:rPr>
      </w:pPr>
      <w:r w:rsidRPr="00ED568A">
        <w:rPr>
          <w:rFonts w:ascii="Arial" w:hAnsi="Arial" w:cs="Arial"/>
          <w:color w:val="000000"/>
          <w:sz w:val="21"/>
          <w:szCs w:val="21"/>
          <w:lang w:val="es-MX"/>
        </w:rPr>
        <w:t xml:space="preserve">Muestras Negativas para NS1 (ELISA): Son aquellas muestras que después de la validación de la corrida, tengan densidades ópticas por debajo del valor de corte indicado por el estuche de la marca comercial utilizada, la cual deberá ser avalada por el InDRE. </w:t>
      </w:r>
    </w:p>
    <w:p w:rsidR="008E4AC4" w:rsidRPr="00ED568A" w:rsidRDefault="008E4AC4" w:rsidP="004448EE">
      <w:pPr>
        <w:numPr>
          <w:ilvl w:val="0"/>
          <w:numId w:val="15"/>
        </w:numPr>
        <w:jc w:val="both"/>
        <w:outlineLvl w:val="0"/>
        <w:rPr>
          <w:rFonts w:ascii="Arial" w:hAnsi="Arial" w:cs="Arial"/>
          <w:color w:val="000000"/>
          <w:sz w:val="21"/>
          <w:szCs w:val="21"/>
          <w:lang w:val="es-MX"/>
        </w:rPr>
      </w:pPr>
      <w:r w:rsidRPr="00ED568A">
        <w:rPr>
          <w:rFonts w:ascii="Arial" w:hAnsi="Arial" w:cs="Arial"/>
          <w:color w:val="000000"/>
          <w:sz w:val="21"/>
          <w:szCs w:val="21"/>
          <w:lang w:val="es-MX"/>
        </w:rPr>
        <w:t>Muestras Indeterminadas para NS1 (ELISA): Son aquellas muestras que después de la validación de la corrida, tengan densidades ópticas dentro de la zona gris indicada por el estuche de la marca comercial utilizada, la cual deberá ser avalada por el InDRE.</w:t>
      </w:r>
    </w:p>
    <w:p w:rsidR="008E4AC4" w:rsidRPr="00ED568A" w:rsidRDefault="008E4AC4" w:rsidP="004448EE">
      <w:pPr>
        <w:numPr>
          <w:ilvl w:val="0"/>
          <w:numId w:val="15"/>
        </w:numPr>
        <w:jc w:val="both"/>
        <w:outlineLvl w:val="0"/>
        <w:rPr>
          <w:rFonts w:ascii="Arial" w:hAnsi="Arial" w:cs="Arial"/>
          <w:color w:val="000000"/>
          <w:sz w:val="21"/>
          <w:szCs w:val="21"/>
          <w:lang w:val="es-MX"/>
        </w:rPr>
      </w:pPr>
      <w:r w:rsidRPr="00ED568A">
        <w:rPr>
          <w:rFonts w:ascii="Arial" w:hAnsi="Arial" w:cs="Arial"/>
          <w:color w:val="000000"/>
          <w:sz w:val="21"/>
          <w:szCs w:val="21"/>
          <w:lang w:val="es-MX"/>
        </w:rPr>
        <w:t>Muestras aceptadas para Detección y Tipificación por RT-PCR en tiempo real: Son aquellas muestras que cumplan con definición operacional para probable Fiebre por Dengue o Fiebre Hemorrágica por Dengue, lo cual debe ser indicado en formato de recepción de muestras del laboratorio, estudio de caso de Enfermedades Transmitidas por vector o en plataforma única Dengue. Las muestras a procesar únicamente son aquellas con resultado positivo a NS1. Se deberán seguir los lineamientos del algoritmo vigente. Las muestras a procesar deberán únicamente ser aquellas que estén en fase aguda (entre 0-5 días de evolución). Las muestras NO deberán estar hemolizadas, lipémicas y contaminadas, ya que serán rechazadas. El volumen mínimo a recibir será de 1.0 ml.</w:t>
      </w:r>
    </w:p>
    <w:p w:rsidR="008E4AC4" w:rsidRPr="00ED568A" w:rsidRDefault="008E4AC4" w:rsidP="004448EE">
      <w:pPr>
        <w:numPr>
          <w:ilvl w:val="0"/>
          <w:numId w:val="15"/>
        </w:numPr>
        <w:jc w:val="both"/>
        <w:outlineLvl w:val="0"/>
        <w:rPr>
          <w:rFonts w:ascii="Arial" w:hAnsi="Arial" w:cs="Arial"/>
          <w:color w:val="000000"/>
          <w:sz w:val="21"/>
          <w:szCs w:val="21"/>
          <w:lang w:val="es-MX"/>
        </w:rPr>
      </w:pPr>
      <w:r w:rsidRPr="00ED568A">
        <w:rPr>
          <w:rFonts w:ascii="Arial" w:hAnsi="Arial" w:cs="Arial"/>
          <w:color w:val="000000"/>
          <w:sz w:val="21"/>
          <w:szCs w:val="21"/>
          <w:lang w:val="es-MX"/>
        </w:rPr>
        <w:t xml:space="preserve">Muestras Positivas para Detección y Tipificación por RT-PCR en tiempo real: Son aquellas muestras que presenten gráficos de amplificación con sigmoides bien definidas para cualquiera de los cuatro serotipos de virus dengue. </w:t>
      </w:r>
    </w:p>
    <w:p w:rsidR="008E4AC4" w:rsidRPr="00ED568A" w:rsidRDefault="008E4AC4" w:rsidP="004448EE">
      <w:pPr>
        <w:numPr>
          <w:ilvl w:val="0"/>
          <w:numId w:val="15"/>
        </w:numPr>
        <w:jc w:val="both"/>
        <w:outlineLvl w:val="0"/>
        <w:rPr>
          <w:rFonts w:ascii="Arial" w:hAnsi="Arial" w:cs="Arial"/>
          <w:color w:val="000000"/>
          <w:sz w:val="21"/>
          <w:szCs w:val="21"/>
          <w:lang w:val="es-MX"/>
        </w:rPr>
      </w:pPr>
      <w:r w:rsidRPr="00ED568A">
        <w:rPr>
          <w:rFonts w:ascii="Arial" w:hAnsi="Arial" w:cs="Arial"/>
          <w:color w:val="000000"/>
          <w:sz w:val="21"/>
          <w:szCs w:val="21"/>
          <w:lang w:val="es-MX"/>
        </w:rPr>
        <w:t>Muestras Negativas para Detección y Tipificación por RT-PCR en tiempo real: Son aquellas muestras que NO presenten gráficos de amplificación para cualquiera de los cuatro serotipos de virus dengue.</w:t>
      </w:r>
    </w:p>
    <w:p w:rsidR="008E4AC4" w:rsidRPr="00ED568A" w:rsidRDefault="008E4AC4" w:rsidP="004448EE">
      <w:pPr>
        <w:numPr>
          <w:ilvl w:val="0"/>
          <w:numId w:val="15"/>
        </w:numPr>
        <w:jc w:val="both"/>
        <w:outlineLvl w:val="0"/>
        <w:rPr>
          <w:rFonts w:ascii="Arial" w:hAnsi="Arial" w:cs="Arial"/>
          <w:color w:val="000000"/>
          <w:sz w:val="21"/>
          <w:szCs w:val="21"/>
          <w:lang w:val="es-MX"/>
        </w:rPr>
      </w:pPr>
      <w:r w:rsidRPr="00ED568A">
        <w:rPr>
          <w:rFonts w:ascii="Arial" w:hAnsi="Arial" w:cs="Arial"/>
          <w:color w:val="000000"/>
          <w:sz w:val="21"/>
          <w:szCs w:val="21"/>
          <w:lang w:val="es-MX"/>
        </w:rPr>
        <w:t>Muestras aceptadas para Aislamiento y Tipificación por inmunofluorescencia directa: Son aquellas muestras que cumplan con definición operacional para probable Fiebre por Dengue o Fiebre Hemorrágica por Dengue, lo cual debe ser indicado en formato de recepción de muestras del laboratorio, estudio de caso de Enfermedades Transmitidas por vector o en plataforma única Dengue. Las muestras a procesar únicamente son aquellas con resultado positivo a RT-PCR con valores de CT menores a 25. Se deberán seguir los lineamientos del algoritmo vigente. Las muestras a procesar deberán únicamente ser aquellas que estén en fase aguda (entre 0-5 días de evolución). Las muestras NO deberán estar hemolizadas, lipémicas y contaminadas, ya que serán rechazadas. El volumen mínimo a recibir será de 1.0 ml.</w:t>
      </w:r>
    </w:p>
    <w:p w:rsidR="008E4AC4" w:rsidRPr="00ED568A" w:rsidRDefault="008E4AC4" w:rsidP="004448EE">
      <w:pPr>
        <w:numPr>
          <w:ilvl w:val="0"/>
          <w:numId w:val="15"/>
        </w:numPr>
        <w:jc w:val="both"/>
        <w:outlineLvl w:val="0"/>
        <w:rPr>
          <w:rFonts w:ascii="Arial" w:hAnsi="Arial" w:cs="Arial"/>
          <w:color w:val="000000"/>
          <w:sz w:val="21"/>
          <w:szCs w:val="21"/>
          <w:lang w:val="es-MX"/>
        </w:rPr>
      </w:pPr>
      <w:r w:rsidRPr="00ED568A">
        <w:rPr>
          <w:rFonts w:ascii="Arial" w:hAnsi="Arial" w:cs="Arial"/>
          <w:color w:val="000000"/>
          <w:sz w:val="21"/>
          <w:szCs w:val="21"/>
          <w:lang w:val="es-MX"/>
        </w:rPr>
        <w:t>Muestras Positivas para Aislamiento y Tipificación por inmunofluorescencia directa: Son aquellas muestras que presentan al menos una célula infectada, las cuales son identificadas por inmunofluorescencia (células de color verde manzana).</w:t>
      </w:r>
    </w:p>
    <w:p w:rsidR="008E4AC4" w:rsidRPr="00ED568A" w:rsidRDefault="008E4AC4" w:rsidP="004448EE">
      <w:pPr>
        <w:numPr>
          <w:ilvl w:val="0"/>
          <w:numId w:val="15"/>
        </w:numPr>
        <w:jc w:val="both"/>
        <w:outlineLvl w:val="0"/>
        <w:rPr>
          <w:rFonts w:ascii="Arial" w:hAnsi="Arial" w:cs="Arial"/>
          <w:color w:val="000000"/>
          <w:sz w:val="21"/>
          <w:szCs w:val="21"/>
          <w:lang w:val="es-MX"/>
        </w:rPr>
      </w:pPr>
      <w:r w:rsidRPr="00ED568A">
        <w:rPr>
          <w:rFonts w:ascii="Arial" w:hAnsi="Arial" w:cs="Arial"/>
          <w:color w:val="000000"/>
          <w:sz w:val="21"/>
          <w:szCs w:val="21"/>
          <w:lang w:val="es-MX"/>
        </w:rPr>
        <w:t>Muestras Negativas para Aislamiento y Tipificación por inmunofluorescencia directa: Son aquellas muestras que NO presentan ninguna célula infectada bajo análisis de inmunofluorescencia.</w:t>
      </w:r>
    </w:p>
    <w:p w:rsidR="008E4AC4" w:rsidRPr="00ED568A" w:rsidRDefault="008E4AC4" w:rsidP="008E4AC4">
      <w:pPr>
        <w:ind w:left="720"/>
        <w:jc w:val="both"/>
        <w:outlineLvl w:val="0"/>
        <w:rPr>
          <w:rFonts w:ascii="Arial" w:hAnsi="Arial" w:cs="Arial"/>
          <w:color w:val="000000"/>
          <w:sz w:val="21"/>
          <w:szCs w:val="21"/>
          <w:lang w:val="es-MX"/>
        </w:rPr>
      </w:pPr>
    </w:p>
    <w:p w:rsidR="008E4AC4" w:rsidRPr="00ED568A" w:rsidRDefault="008E4AC4" w:rsidP="008E4AC4">
      <w:pPr>
        <w:jc w:val="both"/>
        <w:outlineLvl w:val="0"/>
        <w:rPr>
          <w:rFonts w:ascii="Arial" w:hAnsi="Arial" w:cs="Arial"/>
          <w:color w:val="000000"/>
          <w:sz w:val="21"/>
          <w:szCs w:val="21"/>
          <w:u w:val="single"/>
          <w:lang w:val="es-MX"/>
        </w:rPr>
      </w:pPr>
      <w:r w:rsidRPr="00ED568A">
        <w:rPr>
          <w:rFonts w:ascii="Arial" w:hAnsi="Arial" w:cs="Arial"/>
          <w:color w:val="000000"/>
          <w:sz w:val="21"/>
          <w:szCs w:val="21"/>
          <w:u w:val="single"/>
          <w:lang w:val="es-MX"/>
        </w:rPr>
        <w:t>Chagas</w:t>
      </w:r>
    </w:p>
    <w:p w:rsidR="008E4AC4" w:rsidRPr="00ED568A" w:rsidRDefault="008E4AC4" w:rsidP="004448EE">
      <w:pPr>
        <w:numPr>
          <w:ilvl w:val="0"/>
          <w:numId w:val="4"/>
        </w:numPr>
        <w:jc w:val="both"/>
        <w:rPr>
          <w:rFonts w:ascii="Arial" w:hAnsi="Arial" w:cs="Arial"/>
          <w:color w:val="000000"/>
          <w:sz w:val="21"/>
          <w:szCs w:val="21"/>
          <w:lang w:val="es-MX"/>
        </w:rPr>
      </w:pPr>
      <w:r w:rsidRPr="00ED568A">
        <w:rPr>
          <w:rFonts w:ascii="Arial" w:hAnsi="Arial" w:cs="Arial"/>
          <w:color w:val="000000"/>
          <w:sz w:val="21"/>
          <w:szCs w:val="21"/>
          <w:lang w:val="es-MX"/>
        </w:rPr>
        <w:t>Muestras aceptadas: Número total de muestras de pacientes con diagnóstico presuntivo de enfermedad de Chagas.</w:t>
      </w:r>
    </w:p>
    <w:p w:rsidR="008E4AC4" w:rsidRPr="00ED568A" w:rsidRDefault="008E4AC4" w:rsidP="004448EE">
      <w:pPr>
        <w:numPr>
          <w:ilvl w:val="0"/>
          <w:numId w:val="4"/>
        </w:numPr>
        <w:jc w:val="both"/>
        <w:rPr>
          <w:rFonts w:ascii="Arial" w:hAnsi="Arial" w:cs="Arial"/>
          <w:color w:val="000000"/>
          <w:sz w:val="21"/>
          <w:szCs w:val="21"/>
          <w:lang w:val="es-MX"/>
        </w:rPr>
      </w:pPr>
      <w:r w:rsidRPr="00ED568A">
        <w:rPr>
          <w:rFonts w:ascii="Arial" w:hAnsi="Arial" w:cs="Arial"/>
          <w:color w:val="000000"/>
          <w:sz w:val="21"/>
          <w:szCs w:val="21"/>
          <w:lang w:val="es-MX"/>
        </w:rPr>
        <w:t>Serología Chagas anticuerpos 1ra prueba: Se podrán reportar los datos de cualquier prueba de aglutinación o bien otra técnica enzimática, con alta sensibilidad, siempre y cuando se trate de una prueba con diferente formato antigénico y especificidad menor a la esperada por la técnica reportada en el renglón indicado para prueba 2.</w:t>
      </w:r>
    </w:p>
    <w:p w:rsidR="008E4AC4" w:rsidRPr="00ED568A" w:rsidRDefault="008E4AC4" w:rsidP="004448EE">
      <w:pPr>
        <w:numPr>
          <w:ilvl w:val="0"/>
          <w:numId w:val="4"/>
        </w:numPr>
        <w:jc w:val="both"/>
        <w:rPr>
          <w:rFonts w:ascii="Arial" w:hAnsi="Arial" w:cs="Arial"/>
          <w:color w:val="000000"/>
          <w:sz w:val="21"/>
          <w:szCs w:val="21"/>
          <w:lang w:val="es-MX"/>
        </w:rPr>
      </w:pPr>
      <w:r w:rsidRPr="00ED568A">
        <w:rPr>
          <w:rFonts w:ascii="Arial" w:hAnsi="Arial" w:cs="Arial"/>
          <w:color w:val="000000"/>
          <w:sz w:val="21"/>
          <w:szCs w:val="21"/>
          <w:lang w:val="es-MX"/>
        </w:rPr>
        <w:lastRenderedPageBreak/>
        <w:t xml:space="preserve">Muestras positivas: Número de muestras reactivas a la prueba serológica individual señalada en el renglón correspondiente. </w:t>
      </w:r>
    </w:p>
    <w:p w:rsidR="008E4AC4" w:rsidRPr="00ED568A" w:rsidRDefault="008E4AC4" w:rsidP="004448EE">
      <w:pPr>
        <w:numPr>
          <w:ilvl w:val="0"/>
          <w:numId w:val="4"/>
        </w:numPr>
        <w:jc w:val="both"/>
        <w:rPr>
          <w:rFonts w:ascii="Arial" w:hAnsi="Arial" w:cs="Arial"/>
          <w:color w:val="000000"/>
          <w:sz w:val="21"/>
          <w:szCs w:val="21"/>
          <w:lang w:val="es-MX"/>
        </w:rPr>
      </w:pPr>
      <w:r w:rsidRPr="00ED568A">
        <w:rPr>
          <w:rFonts w:ascii="Arial" w:hAnsi="Arial" w:cs="Arial"/>
          <w:color w:val="000000"/>
          <w:sz w:val="21"/>
          <w:szCs w:val="21"/>
          <w:lang w:val="es-MX"/>
        </w:rPr>
        <w:t xml:space="preserve">Muestras negativas: Número de muestras no reactivas a la prueba serológica individual señalada en el renglón correspondiente. </w:t>
      </w:r>
    </w:p>
    <w:p w:rsidR="008E4AC4" w:rsidRPr="00ED568A" w:rsidRDefault="008E4AC4" w:rsidP="004448EE">
      <w:pPr>
        <w:numPr>
          <w:ilvl w:val="0"/>
          <w:numId w:val="4"/>
        </w:numPr>
        <w:jc w:val="both"/>
        <w:rPr>
          <w:rFonts w:ascii="Arial" w:hAnsi="Arial" w:cs="Arial"/>
          <w:color w:val="000000"/>
          <w:sz w:val="21"/>
          <w:szCs w:val="21"/>
          <w:lang w:val="es-MX"/>
        </w:rPr>
      </w:pPr>
      <w:r w:rsidRPr="00ED568A">
        <w:rPr>
          <w:rFonts w:ascii="Arial" w:hAnsi="Arial" w:cs="Arial"/>
          <w:color w:val="000000"/>
          <w:sz w:val="21"/>
          <w:szCs w:val="21"/>
          <w:lang w:val="es-MX"/>
        </w:rPr>
        <w:t>Serología Chagas anticuerpos 2da prueba: Se podrán reportar los datos de cualquier técnica enzimática siempre y cuando se trate de una prueba con diferente formato antigénico y especificidad mayor a la esperada por la técnica reportada en el renglón indicado para prueba 1.</w:t>
      </w:r>
    </w:p>
    <w:p w:rsidR="008E4AC4" w:rsidRPr="00ED568A" w:rsidRDefault="008E4AC4" w:rsidP="004448EE">
      <w:pPr>
        <w:numPr>
          <w:ilvl w:val="0"/>
          <w:numId w:val="16"/>
        </w:numPr>
        <w:jc w:val="both"/>
        <w:rPr>
          <w:rFonts w:ascii="Arial" w:hAnsi="Arial" w:cs="Arial"/>
          <w:color w:val="000000"/>
          <w:sz w:val="21"/>
          <w:szCs w:val="21"/>
          <w:lang w:val="es-MX"/>
        </w:rPr>
      </w:pPr>
      <w:r w:rsidRPr="00ED568A">
        <w:rPr>
          <w:rFonts w:ascii="Arial" w:hAnsi="Arial" w:cs="Arial"/>
          <w:color w:val="000000"/>
          <w:sz w:val="21"/>
          <w:szCs w:val="21"/>
          <w:lang w:val="es-MX"/>
        </w:rPr>
        <w:t>Muestras positivas: Número de muestras reactivas a la prueba serológica individual señalada en el renglón correspondiente.</w:t>
      </w:r>
    </w:p>
    <w:p w:rsidR="008E4AC4" w:rsidRPr="00ED568A" w:rsidRDefault="008E4AC4" w:rsidP="004448EE">
      <w:pPr>
        <w:numPr>
          <w:ilvl w:val="0"/>
          <w:numId w:val="16"/>
        </w:numPr>
        <w:jc w:val="both"/>
        <w:rPr>
          <w:rFonts w:ascii="Arial" w:hAnsi="Arial" w:cs="Arial"/>
          <w:color w:val="000000"/>
          <w:sz w:val="21"/>
          <w:szCs w:val="21"/>
          <w:lang w:val="es-MX"/>
        </w:rPr>
      </w:pPr>
      <w:r w:rsidRPr="00ED568A">
        <w:rPr>
          <w:rFonts w:ascii="Arial" w:hAnsi="Arial" w:cs="Arial"/>
          <w:color w:val="000000"/>
          <w:sz w:val="21"/>
          <w:szCs w:val="21"/>
          <w:lang w:val="es-MX"/>
        </w:rPr>
        <w:t xml:space="preserve">Muestras negativas: Número de muestras no reactivas a la prueba serológica individual señalada en el renglón correspondiente. </w:t>
      </w:r>
    </w:p>
    <w:p w:rsidR="008E4AC4" w:rsidRPr="00ED568A" w:rsidRDefault="008E4AC4" w:rsidP="004448EE">
      <w:pPr>
        <w:numPr>
          <w:ilvl w:val="0"/>
          <w:numId w:val="4"/>
        </w:numPr>
        <w:jc w:val="both"/>
        <w:rPr>
          <w:rFonts w:ascii="Arial" w:hAnsi="Arial" w:cs="Arial"/>
          <w:color w:val="000000"/>
          <w:sz w:val="21"/>
          <w:szCs w:val="21"/>
          <w:lang w:val="es-MX"/>
        </w:rPr>
      </w:pPr>
      <w:r w:rsidRPr="00ED568A">
        <w:rPr>
          <w:rFonts w:ascii="Arial" w:hAnsi="Arial" w:cs="Arial"/>
          <w:color w:val="000000"/>
          <w:sz w:val="21"/>
          <w:szCs w:val="21"/>
          <w:lang w:val="es-MX"/>
        </w:rPr>
        <w:t>Serología Chagas anticuerpos 3ra prueba: Se podrán reportar los datos de cualquier prueba suplementaria de alta sensibilidad, como IFI o bien otra técnica enzimática siempre y cuando se trate de una prueba con diferente formato antigénico, alta sensibilidad y especificidad que depende de la calidad y tipo de antígeno empleado.</w:t>
      </w:r>
    </w:p>
    <w:p w:rsidR="008E4AC4" w:rsidRPr="00ED568A" w:rsidRDefault="008E4AC4" w:rsidP="004448EE">
      <w:pPr>
        <w:numPr>
          <w:ilvl w:val="0"/>
          <w:numId w:val="17"/>
        </w:numPr>
        <w:jc w:val="both"/>
        <w:rPr>
          <w:rFonts w:ascii="Arial" w:hAnsi="Arial" w:cs="Arial"/>
          <w:color w:val="000000"/>
          <w:sz w:val="21"/>
          <w:szCs w:val="21"/>
          <w:lang w:val="es-MX"/>
        </w:rPr>
      </w:pPr>
      <w:r w:rsidRPr="00ED568A">
        <w:rPr>
          <w:rFonts w:ascii="Arial" w:hAnsi="Arial" w:cs="Arial"/>
          <w:color w:val="000000"/>
          <w:sz w:val="21"/>
          <w:szCs w:val="21"/>
          <w:lang w:val="es-MX"/>
        </w:rPr>
        <w:t>Muestras positivas: Número de muestras reactivas a la prueba serológica individual señalada en el renglón correspondiente.</w:t>
      </w:r>
    </w:p>
    <w:p w:rsidR="008E4AC4" w:rsidRPr="00ED568A" w:rsidRDefault="008E4AC4" w:rsidP="004448EE">
      <w:pPr>
        <w:numPr>
          <w:ilvl w:val="0"/>
          <w:numId w:val="17"/>
        </w:numPr>
        <w:jc w:val="both"/>
        <w:rPr>
          <w:rFonts w:ascii="Arial" w:hAnsi="Arial" w:cs="Arial"/>
          <w:color w:val="000000"/>
          <w:sz w:val="21"/>
          <w:szCs w:val="21"/>
          <w:lang w:val="es-MX"/>
        </w:rPr>
      </w:pPr>
      <w:r w:rsidRPr="00ED568A">
        <w:rPr>
          <w:rFonts w:ascii="Arial" w:hAnsi="Arial" w:cs="Arial"/>
          <w:color w:val="000000"/>
          <w:sz w:val="21"/>
          <w:szCs w:val="21"/>
          <w:lang w:val="es-MX"/>
        </w:rPr>
        <w:t>Muestras negativas: Número de muestras no reactivas a la prueba serológica individual señalada en el renglón correspondiente.</w:t>
      </w:r>
    </w:p>
    <w:p w:rsidR="008E4AC4" w:rsidRPr="00ED568A" w:rsidRDefault="008E4AC4" w:rsidP="004448EE">
      <w:pPr>
        <w:numPr>
          <w:ilvl w:val="0"/>
          <w:numId w:val="4"/>
        </w:numPr>
        <w:jc w:val="both"/>
        <w:rPr>
          <w:rFonts w:ascii="Arial" w:hAnsi="Arial" w:cs="Arial"/>
          <w:color w:val="000000"/>
          <w:sz w:val="21"/>
          <w:szCs w:val="21"/>
          <w:lang w:val="es-MX"/>
        </w:rPr>
      </w:pPr>
      <w:r w:rsidRPr="00ED568A">
        <w:rPr>
          <w:rFonts w:ascii="Arial" w:hAnsi="Arial" w:cs="Arial"/>
          <w:color w:val="000000"/>
          <w:sz w:val="21"/>
          <w:szCs w:val="21"/>
          <w:lang w:val="es-MX"/>
        </w:rPr>
        <w:t>En el renglón de Chagas conclusión diagnóstica: Se anotará el número total de muestras aceptadas y de las cuales se obtuvo diagnóstico confirmatorio en el LESP. En la columna de positivas se anotará el número de muestras con al menos dos pruebas individuales reactivas y en la columna de negativas se anotará el número de muestras con al menos dos pruebas individuales no reactivas.</w:t>
      </w:r>
    </w:p>
    <w:p w:rsidR="008E4AC4" w:rsidRPr="00ED568A" w:rsidRDefault="008E4AC4" w:rsidP="008E4AC4">
      <w:pPr>
        <w:jc w:val="both"/>
        <w:rPr>
          <w:rFonts w:ascii="Arial" w:hAnsi="Arial" w:cs="Arial"/>
          <w:color w:val="000000"/>
          <w:sz w:val="21"/>
          <w:szCs w:val="21"/>
          <w:lang w:val="es-MX"/>
        </w:rPr>
      </w:pPr>
    </w:p>
    <w:p w:rsidR="008E4AC4" w:rsidRPr="00ED568A" w:rsidRDefault="008E4AC4" w:rsidP="008E4AC4">
      <w:pPr>
        <w:jc w:val="both"/>
        <w:outlineLvl w:val="0"/>
        <w:rPr>
          <w:rFonts w:ascii="Arial" w:hAnsi="Arial" w:cs="Arial"/>
          <w:color w:val="000000"/>
          <w:sz w:val="21"/>
          <w:szCs w:val="21"/>
          <w:u w:val="single"/>
          <w:lang w:val="es-MX"/>
        </w:rPr>
      </w:pPr>
      <w:r w:rsidRPr="00ED568A">
        <w:rPr>
          <w:rFonts w:ascii="Arial" w:hAnsi="Arial" w:cs="Arial"/>
          <w:color w:val="000000"/>
          <w:sz w:val="21"/>
          <w:szCs w:val="21"/>
          <w:u w:val="single"/>
          <w:lang w:val="es-MX"/>
        </w:rPr>
        <w:t>Paludismo (gota gruesa)</w:t>
      </w:r>
    </w:p>
    <w:p w:rsidR="008E4AC4" w:rsidRPr="00ED568A" w:rsidRDefault="008E4AC4" w:rsidP="004448EE">
      <w:pPr>
        <w:numPr>
          <w:ilvl w:val="0"/>
          <w:numId w:val="5"/>
        </w:numPr>
        <w:jc w:val="both"/>
        <w:rPr>
          <w:rFonts w:ascii="Arial" w:hAnsi="Arial" w:cs="Arial"/>
          <w:color w:val="000000"/>
          <w:sz w:val="21"/>
          <w:szCs w:val="21"/>
          <w:lang w:val="es-MX"/>
        </w:rPr>
      </w:pPr>
      <w:r w:rsidRPr="00ED568A">
        <w:rPr>
          <w:rFonts w:ascii="Arial" w:hAnsi="Arial" w:cs="Arial"/>
          <w:color w:val="000000"/>
          <w:sz w:val="21"/>
          <w:szCs w:val="21"/>
          <w:lang w:val="es-MX"/>
        </w:rPr>
        <w:t xml:space="preserve">Muestras aceptadas: Número total de láminas de pacientes con diagnóstico presuntivo de paludismo. </w:t>
      </w:r>
    </w:p>
    <w:p w:rsidR="008E4AC4" w:rsidRPr="00ED568A" w:rsidRDefault="008E4AC4" w:rsidP="004448EE">
      <w:pPr>
        <w:numPr>
          <w:ilvl w:val="0"/>
          <w:numId w:val="5"/>
        </w:numPr>
        <w:jc w:val="both"/>
        <w:rPr>
          <w:rFonts w:ascii="Arial" w:hAnsi="Arial" w:cs="Arial"/>
          <w:color w:val="000000"/>
          <w:sz w:val="21"/>
          <w:szCs w:val="21"/>
          <w:lang w:val="es-MX"/>
        </w:rPr>
      </w:pPr>
      <w:r w:rsidRPr="00ED568A">
        <w:rPr>
          <w:rFonts w:ascii="Arial" w:hAnsi="Arial" w:cs="Arial"/>
          <w:color w:val="000000"/>
          <w:sz w:val="21"/>
          <w:szCs w:val="21"/>
          <w:lang w:val="es-MX"/>
        </w:rPr>
        <w:t xml:space="preserve">Muestras positivas: Número de láminas con presencia de formas parasitarias correspondientes a alguna de las especies del género </w:t>
      </w:r>
      <w:r w:rsidRPr="00ED568A">
        <w:rPr>
          <w:rFonts w:ascii="Arial" w:hAnsi="Arial" w:cs="Arial"/>
          <w:i/>
          <w:color w:val="000000"/>
          <w:sz w:val="21"/>
          <w:szCs w:val="21"/>
          <w:lang w:val="es-MX"/>
        </w:rPr>
        <w:t>Plasmodium</w:t>
      </w:r>
      <w:r w:rsidRPr="00ED568A">
        <w:rPr>
          <w:rFonts w:ascii="Arial" w:hAnsi="Arial" w:cs="Arial"/>
          <w:color w:val="000000"/>
          <w:sz w:val="21"/>
          <w:szCs w:val="21"/>
          <w:lang w:val="es-MX"/>
        </w:rPr>
        <w:t>.</w:t>
      </w:r>
    </w:p>
    <w:p w:rsidR="008E4AC4" w:rsidRPr="00ED568A" w:rsidRDefault="008E4AC4" w:rsidP="004448EE">
      <w:pPr>
        <w:numPr>
          <w:ilvl w:val="0"/>
          <w:numId w:val="5"/>
        </w:numPr>
        <w:jc w:val="both"/>
        <w:rPr>
          <w:rFonts w:ascii="Arial" w:hAnsi="Arial" w:cs="Arial"/>
          <w:color w:val="000000"/>
          <w:sz w:val="21"/>
          <w:szCs w:val="21"/>
          <w:lang w:val="es-MX"/>
        </w:rPr>
      </w:pPr>
      <w:r w:rsidRPr="00ED568A">
        <w:rPr>
          <w:rFonts w:ascii="Arial" w:hAnsi="Arial" w:cs="Arial"/>
          <w:color w:val="000000"/>
          <w:sz w:val="21"/>
          <w:szCs w:val="21"/>
          <w:lang w:val="es-MX"/>
        </w:rPr>
        <w:t xml:space="preserve">Muestras negativas: Número de láminas con ausencia de formas parasitarias correspondientes al género </w:t>
      </w:r>
      <w:r w:rsidRPr="00ED568A">
        <w:rPr>
          <w:rFonts w:ascii="Arial" w:hAnsi="Arial" w:cs="Arial"/>
          <w:i/>
          <w:color w:val="000000"/>
          <w:sz w:val="21"/>
          <w:szCs w:val="21"/>
          <w:lang w:val="es-MX"/>
        </w:rPr>
        <w:t>Plasmodium</w:t>
      </w:r>
      <w:r w:rsidRPr="00ED568A">
        <w:rPr>
          <w:rFonts w:ascii="Arial" w:hAnsi="Arial" w:cs="Arial"/>
          <w:color w:val="000000"/>
          <w:sz w:val="21"/>
          <w:szCs w:val="21"/>
          <w:lang w:val="es-MX"/>
        </w:rPr>
        <w:t>.</w:t>
      </w:r>
    </w:p>
    <w:p w:rsidR="008E4AC4" w:rsidRPr="00ED568A" w:rsidRDefault="008E4AC4" w:rsidP="008E4AC4">
      <w:pPr>
        <w:ind w:left="720"/>
        <w:jc w:val="both"/>
        <w:rPr>
          <w:rFonts w:ascii="Arial" w:hAnsi="Arial" w:cs="Arial"/>
          <w:color w:val="000000"/>
          <w:sz w:val="21"/>
          <w:szCs w:val="21"/>
          <w:lang w:val="es-MX"/>
        </w:rPr>
      </w:pPr>
    </w:p>
    <w:p w:rsidR="008E4AC4" w:rsidRPr="00ED568A" w:rsidRDefault="008E4AC4" w:rsidP="008E4AC4">
      <w:pPr>
        <w:jc w:val="both"/>
        <w:outlineLvl w:val="0"/>
        <w:rPr>
          <w:rFonts w:ascii="Arial" w:hAnsi="Arial" w:cs="Arial"/>
          <w:color w:val="000000"/>
          <w:sz w:val="21"/>
          <w:szCs w:val="21"/>
          <w:u w:val="single"/>
          <w:lang w:val="es-MX"/>
        </w:rPr>
      </w:pPr>
      <w:r w:rsidRPr="00ED568A">
        <w:rPr>
          <w:rFonts w:ascii="Arial" w:hAnsi="Arial" w:cs="Arial"/>
          <w:color w:val="000000"/>
          <w:sz w:val="21"/>
          <w:szCs w:val="21"/>
          <w:u w:val="single"/>
          <w:lang w:val="es-MX"/>
        </w:rPr>
        <w:t>Leishmaniasis (impronta)</w:t>
      </w:r>
    </w:p>
    <w:p w:rsidR="008E4AC4" w:rsidRPr="00ED568A" w:rsidRDefault="008E4AC4" w:rsidP="004448EE">
      <w:pPr>
        <w:numPr>
          <w:ilvl w:val="0"/>
          <w:numId w:val="6"/>
        </w:numPr>
        <w:jc w:val="both"/>
        <w:rPr>
          <w:rFonts w:ascii="Arial" w:hAnsi="Arial" w:cs="Arial"/>
          <w:color w:val="000000"/>
          <w:sz w:val="21"/>
          <w:szCs w:val="21"/>
          <w:lang w:val="es-MX"/>
        </w:rPr>
      </w:pPr>
      <w:r w:rsidRPr="00ED568A">
        <w:rPr>
          <w:rFonts w:ascii="Arial" w:hAnsi="Arial" w:cs="Arial"/>
          <w:color w:val="000000"/>
          <w:sz w:val="21"/>
          <w:szCs w:val="21"/>
          <w:lang w:val="es-MX"/>
        </w:rPr>
        <w:t xml:space="preserve">Muestras aceptadas: Número total de láminas de pacientes con diagnóstico presuntivo de leishmaniasis. Se recomienda la toma de </w:t>
      </w:r>
      <w:smartTag w:uri="urn:schemas-microsoft-com:office:smarttags" w:element="metricconverter">
        <w:smartTagPr>
          <w:attr w:name="ProductID" w:val="3 a"/>
        </w:smartTagPr>
        <w:r w:rsidRPr="00ED568A">
          <w:rPr>
            <w:rFonts w:ascii="Arial" w:hAnsi="Arial" w:cs="Arial"/>
            <w:color w:val="000000"/>
            <w:sz w:val="21"/>
            <w:szCs w:val="21"/>
            <w:lang w:val="es-MX"/>
          </w:rPr>
          <w:t>3 a</w:t>
        </w:r>
      </w:smartTag>
      <w:r w:rsidRPr="00ED568A">
        <w:rPr>
          <w:rFonts w:ascii="Arial" w:hAnsi="Arial" w:cs="Arial"/>
          <w:color w:val="000000"/>
          <w:sz w:val="21"/>
          <w:szCs w:val="21"/>
          <w:lang w:val="es-MX"/>
        </w:rPr>
        <w:t xml:space="preserve"> 5 portaobjetos por paciente.</w:t>
      </w:r>
    </w:p>
    <w:p w:rsidR="008E4AC4" w:rsidRPr="00ED568A" w:rsidRDefault="008E4AC4" w:rsidP="004448EE">
      <w:pPr>
        <w:numPr>
          <w:ilvl w:val="0"/>
          <w:numId w:val="6"/>
        </w:numPr>
        <w:jc w:val="both"/>
        <w:rPr>
          <w:rFonts w:ascii="Arial" w:hAnsi="Arial" w:cs="Arial"/>
          <w:color w:val="000000"/>
          <w:sz w:val="21"/>
          <w:szCs w:val="21"/>
          <w:lang w:val="es-MX"/>
        </w:rPr>
      </w:pPr>
      <w:r w:rsidRPr="00ED568A">
        <w:rPr>
          <w:rFonts w:ascii="Arial" w:hAnsi="Arial" w:cs="Arial"/>
          <w:color w:val="000000"/>
          <w:sz w:val="21"/>
          <w:szCs w:val="21"/>
          <w:lang w:val="es-MX"/>
        </w:rPr>
        <w:t>Muestras positivas: Número de improntas positivas. Se considera impronta positiva a la primera lámina de cada paciente con presencia de amastigotes.</w:t>
      </w:r>
    </w:p>
    <w:p w:rsidR="008E4AC4" w:rsidRPr="00ED568A" w:rsidRDefault="008E4AC4" w:rsidP="004448EE">
      <w:pPr>
        <w:numPr>
          <w:ilvl w:val="0"/>
          <w:numId w:val="6"/>
        </w:numPr>
        <w:jc w:val="both"/>
        <w:rPr>
          <w:rFonts w:ascii="Arial" w:hAnsi="Arial" w:cs="Arial"/>
          <w:color w:val="000000"/>
          <w:sz w:val="21"/>
          <w:szCs w:val="21"/>
          <w:lang w:val="es-MX"/>
        </w:rPr>
      </w:pPr>
      <w:r w:rsidRPr="00ED568A">
        <w:rPr>
          <w:rFonts w:ascii="Arial" w:hAnsi="Arial" w:cs="Arial"/>
          <w:color w:val="000000"/>
          <w:sz w:val="21"/>
          <w:szCs w:val="21"/>
          <w:lang w:val="es-MX"/>
        </w:rPr>
        <w:t>Muestras negativas: Número de improntas negativas. Se considera impronta negativa a la última lámina de cada paciente que no mostró presencia de amastigotes.</w:t>
      </w:r>
    </w:p>
    <w:p w:rsidR="008E4AC4" w:rsidRPr="00ED568A" w:rsidRDefault="008E4AC4" w:rsidP="004448EE">
      <w:pPr>
        <w:numPr>
          <w:ilvl w:val="0"/>
          <w:numId w:val="6"/>
        </w:numPr>
        <w:jc w:val="both"/>
        <w:rPr>
          <w:rFonts w:ascii="Arial" w:hAnsi="Arial" w:cs="Arial"/>
          <w:color w:val="000000"/>
          <w:sz w:val="21"/>
          <w:szCs w:val="21"/>
          <w:lang w:val="es-MX"/>
        </w:rPr>
      </w:pPr>
      <w:r w:rsidRPr="00ED568A">
        <w:rPr>
          <w:rFonts w:ascii="Arial" w:hAnsi="Arial" w:cs="Arial"/>
          <w:color w:val="000000"/>
          <w:sz w:val="21"/>
          <w:szCs w:val="21"/>
          <w:lang w:val="es-MX"/>
        </w:rPr>
        <w:t>Muestras serológicas aceptadas</w:t>
      </w:r>
      <w:r w:rsidRPr="00ED568A">
        <w:rPr>
          <w:rFonts w:ascii="Arial" w:hAnsi="Arial" w:cs="Arial"/>
          <w:b/>
          <w:color w:val="000000"/>
          <w:sz w:val="21"/>
          <w:szCs w:val="21"/>
          <w:lang w:val="es-MX"/>
        </w:rPr>
        <w:t>:</w:t>
      </w:r>
      <w:r w:rsidRPr="00ED568A">
        <w:rPr>
          <w:rFonts w:ascii="Arial" w:hAnsi="Arial" w:cs="Arial"/>
          <w:color w:val="000000"/>
          <w:sz w:val="21"/>
          <w:szCs w:val="21"/>
          <w:lang w:val="es-MX"/>
        </w:rPr>
        <w:t xml:space="preserve"> Número total de muestras de pacientes con diagnóstico presuntivo de Leishmaniasis.</w:t>
      </w:r>
    </w:p>
    <w:p w:rsidR="008E4AC4" w:rsidRPr="00ED568A" w:rsidRDefault="008E4AC4" w:rsidP="008E4AC4">
      <w:pPr>
        <w:jc w:val="both"/>
        <w:rPr>
          <w:rFonts w:ascii="Arial" w:hAnsi="Arial" w:cs="Arial"/>
          <w:color w:val="000000"/>
          <w:sz w:val="21"/>
          <w:szCs w:val="21"/>
          <w:lang w:val="es-MX"/>
        </w:rPr>
      </w:pPr>
    </w:p>
    <w:p w:rsidR="008E4AC4" w:rsidRPr="00ED568A" w:rsidRDefault="008E4AC4" w:rsidP="008E4AC4">
      <w:pPr>
        <w:jc w:val="both"/>
        <w:rPr>
          <w:rFonts w:ascii="Arial" w:hAnsi="Arial" w:cs="Arial"/>
          <w:color w:val="000000"/>
          <w:sz w:val="21"/>
          <w:szCs w:val="21"/>
          <w:u w:val="single"/>
          <w:lang w:val="es-MX"/>
        </w:rPr>
      </w:pPr>
      <w:r w:rsidRPr="00ED568A">
        <w:rPr>
          <w:rFonts w:ascii="Arial" w:hAnsi="Arial" w:cs="Arial"/>
          <w:color w:val="000000"/>
          <w:sz w:val="21"/>
          <w:szCs w:val="21"/>
          <w:u w:val="single"/>
          <w:lang w:val="es-MX"/>
        </w:rPr>
        <w:t>Leishmaniasis por inmunofluorescencia indirecta</w:t>
      </w:r>
    </w:p>
    <w:p w:rsidR="008E4AC4" w:rsidRPr="00ED568A" w:rsidRDefault="008E4AC4" w:rsidP="004448EE">
      <w:pPr>
        <w:numPr>
          <w:ilvl w:val="0"/>
          <w:numId w:val="18"/>
        </w:numPr>
        <w:jc w:val="both"/>
        <w:rPr>
          <w:rFonts w:ascii="Arial" w:hAnsi="Arial" w:cs="Arial"/>
          <w:color w:val="000000"/>
          <w:sz w:val="21"/>
          <w:szCs w:val="21"/>
          <w:lang w:val="es-MX"/>
        </w:rPr>
      </w:pPr>
      <w:r w:rsidRPr="00ED568A">
        <w:rPr>
          <w:rFonts w:ascii="Arial" w:hAnsi="Arial" w:cs="Arial"/>
          <w:color w:val="000000"/>
          <w:sz w:val="21"/>
          <w:szCs w:val="21"/>
          <w:lang w:val="es-MX"/>
        </w:rPr>
        <w:t>Muestras positivas: Número de muestras reactivas a la prueba serológica individual señalada en el renglón correspondiente.</w:t>
      </w:r>
    </w:p>
    <w:p w:rsidR="008E4AC4" w:rsidRPr="00ED568A" w:rsidRDefault="008E4AC4" w:rsidP="004448EE">
      <w:pPr>
        <w:numPr>
          <w:ilvl w:val="0"/>
          <w:numId w:val="18"/>
        </w:numPr>
        <w:jc w:val="both"/>
        <w:rPr>
          <w:rFonts w:ascii="Arial" w:hAnsi="Arial" w:cs="Arial"/>
          <w:color w:val="000000"/>
          <w:sz w:val="21"/>
          <w:szCs w:val="21"/>
          <w:lang w:val="es-MX"/>
        </w:rPr>
      </w:pPr>
      <w:r w:rsidRPr="00ED568A">
        <w:rPr>
          <w:rFonts w:ascii="Arial" w:hAnsi="Arial" w:cs="Arial"/>
          <w:color w:val="000000"/>
          <w:sz w:val="21"/>
          <w:szCs w:val="21"/>
          <w:lang w:val="es-MX"/>
        </w:rPr>
        <w:t xml:space="preserve">Muestras negativas: Número de muestras no reactivas a la prueba serológica individual señalada en el renglón correspondiente. </w:t>
      </w:r>
    </w:p>
    <w:p w:rsidR="008E4AC4" w:rsidRPr="00ED568A" w:rsidRDefault="008E4AC4" w:rsidP="004448EE">
      <w:pPr>
        <w:numPr>
          <w:ilvl w:val="0"/>
          <w:numId w:val="19"/>
        </w:numPr>
        <w:ind w:left="709"/>
        <w:jc w:val="both"/>
        <w:rPr>
          <w:rFonts w:ascii="Arial" w:hAnsi="Arial" w:cs="Arial"/>
          <w:color w:val="000000"/>
          <w:sz w:val="21"/>
          <w:szCs w:val="21"/>
          <w:lang w:val="es-MX"/>
        </w:rPr>
      </w:pPr>
      <w:r w:rsidRPr="00ED568A">
        <w:rPr>
          <w:rFonts w:ascii="Arial" w:hAnsi="Arial" w:cs="Arial"/>
          <w:color w:val="000000"/>
          <w:sz w:val="21"/>
          <w:szCs w:val="21"/>
          <w:lang w:val="es-MX"/>
        </w:rPr>
        <w:t>Serología Reactiva: La superficie de los promastigotes se ven color verde manzana brillante en el microscopio de epifluorescencia. El corte se toma cuando la fluorescencia disminuye en una de las diluciones, que se ve de color amarillento y en la siguiente dilución los promastigotes se ven de color rojo. Positivo.</w:t>
      </w:r>
    </w:p>
    <w:p w:rsidR="008E4AC4" w:rsidRPr="00ED568A" w:rsidRDefault="008E4AC4" w:rsidP="008E4AC4">
      <w:pPr>
        <w:pStyle w:val="Prrafodelista"/>
        <w:ind w:left="709"/>
        <w:jc w:val="both"/>
        <w:rPr>
          <w:rFonts w:ascii="Arial" w:hAnsi="Arial" w:cs="Arial"/>
          <w:color w:val="000000"/>
          <w:sz w:val="21"/>
          <w:szCs w:val="21"/>
          <w:lang w:val="es-MX"/>
        </w:rPr>
      </w:pPr>
    </w:p>
    <w:p w:rsidR="008E4AC4" w:rsidRPr="00ED568A" w:rsidRDefault="008E4AC4" w:rsidP="008E4AC4">
      <w:pPr>
        <w:ind w:left="709"/>
        <w:jc w:val="both"/>
        <w:rPr>
          <w:rFonts w:ascii="Arial" w:hAnsi="Arial" w:cs="Arial"/>
          <w:color w:val="000000"/>
          <w:sz w:val="21"/>
          <w:szCs w:val="21"/>
          <w:lang w:val="es-MX"/>
        </w:rPr>
      </w:pPr>
      <w:r w:rsidRPr="00ED568A">
        <w:rPr>
          <w:rFonts w:ascii="Arial" w:hAnsi="Arial" w:cs="Arial"/>
          <w:color w:val="000000"/>
          <w:sz w:val="21"/>
          <w:szCs w:val="21"/>
          <w:lang w:val="es-MX"/>
        </w:rPr>
        <w:t>INTERVALO INFORMADO DE RESULTADO DEL EXAMEN:</w:t>
      </w:r>
    </w:p>
    <w:p w:rsidR="008E4AC4" w:rsidRPr="00ED568A" w:rsidRDefault="008E4AC4" w:rsidP="008E4AC4">
      <w:pPr>
        <w:spacing w:line="360" w:lineRule="auto"/>
        <w:ind w:left="709"/>
        <w:jc w:val="both"/>
        <w:rPr>
          <w:rFonts w:ascii="Arial" w:hAnsi="Arial" w:cs="Arial"/>
          <w:color w:val="000000"/>
          <w:sz w:val="21"/>
          <w:szCs w:val="21"/>
          <w:lang w:val="es-MX"/>
        </w:rPr>
      </w:pPr>
      <w:r w:rsidRPr="00ED568A">
        <w:rPr>
          <w:rFonts w:ascii="Arial" w:hAnsi="Arial" w:cs="Arial"/>
          <w:color w:val="000000"/>
          <w:sz w:val="21"/>
          <w:szCs w:val="21"/>
          <w:lang w:val="es-MX"/>
        </w:rPr>
        <w:t>Valor de corte LCL 1:2 LMC 1:8 LV y LCD 1:16</w:t>
      </w:r>
    </w:p>
    <w:p w:rsidR="008E4AC4" w:rsidRPr="00ED568A" w:rsidRDefault="008E4AC4" w:rsidP="008E4AC4">
      <w:pPr>
        <w:tabs>
          <w:tab w:val="left" w:pos="12532"/>
        </w:tabs>
        <w:ind w:left="709"/>
        <w:jc w:val="both"/>
        <w:rPr>
          <w:rFonts w:ascii="Arial" w:hAnsi="Arial" w:cs="Arial"/>
          <w:color w:val="000000"/>
          <w:sz w:val="21"/>
          <w:szCs w:val="21"/>
          <w:lang w:val="es-MX"/>
        </w:rPr>
      </w:pPr>
      <w:r w:rsidRPr="00ED568A">
        <w:rPr>
          <w:rFonts w:ascii="Arial" w:hAnsi="Arial" w:cs="Arial"/>
          <w:color w:val="000000"/>
          <w:sz w:val="21"/>
          <w:szCs w:val="21"/>
          <w:lang w:val="es-MX"/>
        </w:rPr>
        <w:t>Serología No reactiva: Los promastigotes se ven de color rojo. Negativo.</w:t>
      </w:r>
    </w:p>
    <w:p w:rsidR="008E4AC4" w:rsidRPr="00ED568A" w:rsidRDefault="008E4AC4" w:rsidP="008E4AC4">
      <w:pPr>
        <w:ind w:left="709"/>
        <w:jc w:val="both"/>
        <w:rPr>
          <w:rFonts w:ascii="Arial" w:hAnsi="Arial" w:cs="Arial"/>
          <w:color w:val="000000"/>
          <w:sz w:val="21"/>
          <w:szCs w:val="21"/>
          <w:lang w:val="es-MX"/>
        </w:rPr>
      </w:pPr>
    </w:p>
    <w:p w:rsidR="008E4AC4" w:rsidRPr="00ED568A" w:rsidRDefault="008E4AC4" w:rsidP="008E4AC4">
      <w:pPr>
        <w:ind w:left="709"/>
        <w:jc w:val="both"/>
        <w:rPr>
          <w:rFonts w:ascii="Arial" w:hAnsi="Arial" w:cs="Arial"/>
          <w:color w:val="000000"/>
          <w:sz w:val="21"/>
          <w:szCs w:val="21"/>
          <w:lang w:val="es-MX"/>
        </w:rPr>
      </w:pPr>
      <w:r w:rsidRPr="00ED568A">
        <w:rPr>
          <w:rFonts w:ascii="Arial" w:hAnsi="Arial" w:cs="Arial"/>
          <w:color w:val="000000"/>
          <w:sz w:val="21"/>
          <w:szCs w:val="21"/>
          <w:lang w:val="es-MX"/>
        </w:rPr>
        <w:t>Las técnicas Inmunológicas son solo de apoyo para el diagnóstico etiológico de cuadros clínicos compatibles y las técnicas parasitoscópicas son confirmatorias.</w:t>
      </w:r>
    </w:p>
    <w:p w:rsidR="008E4AC4" w:rsidRPr="00ED568A" w:rsidRDefault="008E4AC4" w:rsidP="008E4AC4">
      <w:pPr>
        <w:jc w:val="both"/>
        <w:rPr>
          <w:rFonts w:ascii="Arial" w:hAnsi="Arial" w:cs="Arial"/>
          <w:color w:val="000000"/>
          <w:sz w:val="21"/>
          <w:szCs w:val="21"/>
          <w:lang w:val="es-MX"/>
        </w:rPr>
      </w:pPr>
    </w:p>
    <w:p w:rsidR="008E4AC4" w:rsidRPr="00ED568A" w:rsidRDefault="008E4AC4" w:rsidP="008E4AC4">
      <w:pPr>
        <w:jc w:val="both"/>
        <w:rPr>
          <w:rFonts w:ascii="Arial" w:hAnsi="Arial" w:cs="Arial"/>
          <w:b/>
          <w:color w:val="000000"/>
          <w:sz w:val="21"/>
          <w:szCs w:val="21"/>
          <w:lang w:val="es-MX"/>
        </w:rPr>
      </w:pPr>
      <w:r w:rsidRPr="00ED568A">
        <w:rPr>
          <w:rFonts w:ascii="Arial" w:hAnsi="Arial" w:cs="Arial"/>
          <w:b/>
          <w:color w:val="000000"/>
          <w:sz w:val="21"/>
          <w:szCs w:val="21"/>
          <w:lang w:val="es-MX"/>
        </w:rPr>
        <w:t>ENTOMOLOGÍA</w:t>
      </w:r>
    </w:p>
    <w:p w:rsidR="008E4AC4" w:rsidRPr="00ED568A" w:rsidRDefault="008E4AC4" w:rsidP="004448EE">
      <w:pPr>
        <w:numPr>
          <w:ilvl w:val="0"/>
          <w:numId w:val="7"/>
        </w:numPr>
        <w:jc w:val="both"/>
        <w:rPr>
          <w:rFonts w:ascii="Arial" w:hAnsi="Arial" w:cs="Arial"/>
          <w:color w:val="000000"/>
          <w:sz w:val="21"/>
          <w:szCs w:val="21"/>
          <w:lang w:val="es-MX"/>
        </w:rPr>
      </w:pPr>
      <w:r w:rsidRPr="00ED568A">
        <w:rPr>
          <w:rFonts w:ascii="Arial" w:hAnsi="Arial" w:cs="Arial"/>
          <w:color w:val="000000"/>
          <w:sz w:val="21"/>
          <w:szCs w:val="21"/>
          <w:lang w:val="es-MX"/>
        </w:rPr>
        <w:t>Muestra positiva: Todas aquellas especies o subespecies de artrópodos implicadas en la transmisión de algún patógeno causante de alguna enfermedad en México, o sea causa indirecta o directa de algún daño por picadura, mordedura o cualquier otro medio que afecte la salud del hombre.</w:t>
      </w:r>
    </w:p>
    <w:p w:rsidR="008E4AC4" w:rsidRPr="00ED568A" w:rsidRDefault="008E4AC4" w:rsidP="008E4AC4">
      <w:pPr>
        <w:ind w:left="720"/>
        <w:jc w:val="both"/>
        <w:rPr>
          <w:rFonts w:ascii="Arial" w:hAnsi="Arial" w:cs="Arial"/>
          <w:color w:val="000000"/>
          <w:sz w:val="21"/>
          <w:szCs w:val="21"/>
          <w:lang w:val="es-MX"/>
        </w:rPr>
      </w:pPr>
      <w:r w:rsidRPr="00ED568A">
        <w:rPr>
          <w:rFonts w:ascii="Arial" w:hAnsi="Arial" w:cs="Arial"/>
          <w:color w:val="000000"/>
          <w:sz w:val="21"/>
          <w:szCs w:val="21"/>
          <w:lang w:val="es-MX"/>
        </w:rPr>
        <w:t xml:space="preserve">Ejemplo: En el caso de la búsqueda coproparasitológica en laminilla teñida en Giemsa, se considera muestra positiva la presencia del parásito </w:t>
      </w:r>
      <w:r w:rsidRPr="00ED568A">
        <w:rPr>
          <w:rFonts w:ascii="Arial" w:hAnsi="Arial" w:cs="Arial"/>
          <w:i/>
          <w:iCs/>
          <w:color w:val="000000"/>
          <w:sz w:val="21"/>
          <w:szCs w:val="21"/>
          <w:lang w:val="es-MX"/>
        </w:rPr>
        <w:t>Trypanosoma cruzi.</w:t>
      </w:r>
    </w:p>
    <w:p w:rsidR="008E4AC4" w:rsidRPr="00ED568A" w:rsidRDefault="008E4AC4" w:rsidP="004448EE">
      <w:pPr>
        <w:numPr>
          <w:ilvl w:val="0"/>
          <w:numId w:val="7"/>
        </w:numPr>
        <w:jc w:val="both"/>
        <w:rPr>
          <w:rFonts w:ascii="Arial" w:hAnsi="Arial" w:cs="Arial"/>
          <w:color w:val="000000"/>
          <w:sz w:val="21"/>
          <w:szCs w:val="21"/>
          <w:lang w:val="es-MX"/>
        </w:rPr>
      </w:pPr>
      <w:r w:rsidRPr="00ED568A">
        <w:rPr>
          <w:rFonts w:ascii="Arial" w:hAnsi="Arial" w:cs="Arial"/>
          <w:color w:val="000000"/>
          <w:sz w:val="21"/>
          <w:szCs w:val="21"/>
          <w:lang w:val="es-MX"/>
        </w:rPr>
        <w:lastRenderedPageBreak/>
        <w:t>Muestra negativa: Todas aquellas especies que no estén implicadas en la transmisión de algún patógeno causante de alguna enfermedad en México y no sean causa directa o indirecta de algún daño por picadura, mordedura u otro medio que afecte la salud del hombre.</w:t>
      </w:r>
    </w:p>
    <w:p w:rsidR="008E4AC4" w:rsidRPr="00ED568A" w:rsidRDefault="008E4AC4" w:rsidP="008E4AC4">
      <w:pPr>
        <w:ind w:left="720"/>
        <w:jc w:val="both"/>
        <w:rPr>
          <w:rFonts w:ascii="Arial" w:hAnsi="Arial" w:cs="Arial"/>
          <w:color w:val="000000"/>
          <w:sz w:val="21"/>
          <w:szCs w:val="21"/>
          <w:lang w:val="es-MX"/>
        </w:rPr>
      </w:pPr>
      <w:r w:rsidRPr="00ED568A">
        <w:rPr>
          <w:rFonts w:ascii="Arial" w:hAnsi="Arial" w:cs="Arial"/>
          <w:color w:val="000000"/>
          <w:sz w:val="21"/>
          <w:szCs w:val="21"/>
          <w:lang w:val="es-MX"/>
        </w:rPr>
        <w:t xml:space="preserve">Ejemplo: En el caso de la búsqueda coproparasitológica en laminilla teñida en Giemsa, se considera muestra negativa la ausencia del parásito </w:t>
      </w:r>
      <w:r w:rsidRPr="00ED568A">
        <w:rPr>
          <w:rFonts w:ascii="Arial" w:hAnsi="Arial" w:cs="Arial"/>
          <w:i/>
          <w:iCs/>
          <w:color w:val="000000"/>
          <w:sz w:val="21"/>
          <w:szCs w:val="21"/>
          <w:lang w:val="es-MX"/>
        </w:rPr>
        <w:t>Trypanosoma cruzi</w:t>
      </w:r>
      <w:r w:rsidRPr="00ED568A">
        <w:rPr>
          <w:rFonts w:ascii="Arial" w:hAnsi="Arial" w:cs="Arial"/>
          <w:color w:val="000000"/>
          <w:sz w:val="21"/>
          <w:szCs w:val="21"/>
          <w:lang w:val="es-MX"/>
        </w:rPr>
        <w:t>.</w:t>
      </w:r>
    </w:p>
    <w:p w:rsidR="008E4AC4" w:rsidRPr="00ED568A" w:rsidRDefault="008E4AC4" w:rsidP="008E4AC4">
      <w:pPr>
        <w:jc w:val="both"/>
        <w:rPr>
          <w:rFonts w:ascii="Arial" w:hAnsi="Arial" w:cs="Arial"/>
          <w:color w:val="000000"/>
          <w:sz w:val="21"/>
          <w:szCs w:val="21"/>
          <w:lang w:val="es-MX"/>
        </w:rPr>
      </w:pPr>
    </w:p>
    <w:p w:rsidR="008E4AC4" w:rsidRPr="00ED568A" w:rsidRDefault="008E4AC4" w:rsidP="008E4AC4">
      <w:pPr>
        <w:jc w:val="both"/>
        <w:rPr>
          <w:rFonts w:ascii="Arial" w:hAnsi="Arial" w:cs="Arial"/>
          <w:color w:val="000000"/>
          <w:sz w:val="21"/>
          <w:szCs w:val="21"/>
          <w:lang w:val="es-MX"/>
        </w:rPr>
      </w:pPr>
      <w:r w:rsidRPr="00ED568A">
        <w:rPr>
          <w:rFonts w:ascii="Arial" w:hAnsi="Arial" w:cs="Arial"/>
          <w:color w:val="000000"/>
          <w:sz w:val="21"/>
          <w:szCs w:val="21"/>
          <w:lang w:val="es-MX"/>
        </w:rPr>
        <w:t>Las especies de importancia médica a reportar se indican en los lineamientos de entomología del Instituto de Diagnóstico y Referencia Epidemiológicos causante de enfermedades en México:</w:t>
      </w:r>
    </w:p>
    <w:p w:rsidR="008E4AC4" w:rsidRPr="00ED568A" w:rsidRDefault="008E4AC4" w:rsidP="004448EE">
      <w:pPr>
        <w:numPr>
          <w:ilvl w:val="0"/>
          <w:numId w:val="47"/>
        </w:numPr>
        <w:jc w:val="both"/>
        <w:rPr>
          <w:rFonts w:ascii="Arial" w:hAnsi="Arial" w:cs="Arial"/>
          <w:color w:val="000000"/>
          <w:sz w:val="21"/>
          <w:szCs w:val="21"/>
          <w:lang w:val="es-MX"/>
        </w:rPr>
      </w:pPr>
      <w:r w:rsidRPr="00ED568A">
        <w:rPr>
          <w:rFonts w:ascii="Arial" w:hAnsi="Arial" w:cs="Arial"/>
          <w:color w:val="000000"/>
          <w:sz w:val="21"/>
          <w:szCs w:val="21"/>
          <w:lang w:val="es-MX"/>
        </w:rPr>
        <w:t xml:space="preserve">Alacranes </w:t>
      </w:r>
      <w:r w:rsidRPr="00ED568A">
        <w:rPr>
          <w:rFonts w:ascii="Arial" w:hAnsi="Arial" w:cs="Arial"/>
          <w:b/>
          <w:i/>
          <w:color w:val="000000"/>
          <w:sz w:val="21"/>
          <w:szCs w:val="21"/>
          <w:lang w:val="es-MX"/>
        </w:rPr>
        <w:t>Centruroides</w:t>
      </w:r>
    </w:p>
    <w:p w:rsidR="008E4AC4" w:rsidRPr="00ED568A" w:rsidRDefault="008E4AC4" w:rsidP="004448EE">
      <w:pPr>
        <w:numPr>
          <w:ilvl w:val="0"/>
          <w:numId w:val="47"/>
        </w:numPr>
        <w:jc w:val="both"/>
        <w:rPr>
          <w:rFonts w:ascii="Arial" w:hAnsi="Arial" w:cs="Arial"/>
          <w:color w:val="000000"/>
          <w:sz w:val="21"/>
          <w:szCs w:val="21"/>
          <w:lang w:val="es-MX"/>
        </w:rPr>
      </w:pPr>
      <w:r w:rsidRPr="00ED568A">
        <w:rPr>
          <w:rFonts w:ascii="Arial" w:hAnsi="Arial" w:cs="Arial"/>
          <w:color w:val="000000"/>
          <w:sz w:val="21"/>
          <w:szCs w:val="21"/>
          <w:lang w:val="es-MX"/>
        </w:rPr>
        <w:t xml:space="preserve">Mosquitos Tribu Aedini </w:t>
      </w:r>
      <w:r w:rsidRPr="00ED568A">
        <w:rPr>
          <w:rFonts w:ascii="Arial" w:hAnsi="Arial" w:cs="Arial"/>
          <w:i/>
          <w:color w:val="000000"/>
          <w:sz w:val="21"/>
          <w:szCs w:val="21"/>
          <w:lang w:val="es-MX"/>
        </w:rPr>
        <w:t>(Aedes, Haemagogus, Psorophora</w:t>
      </w:r>
      <w:r w:rsidRPr="00ED568A">
        <w:rPr>
          <w:rFonts w:ascii="Arial" w:hAnsi="Arial" w:cs="Arial"/>
          <w:color w:val="000000"/>
          <w:sz w:val="21"/>
          <w:szCs w:val="21"/>
          <w:lang w:val="es-MX"/>
        </w:rPr>
        <w:t xml:space="preserve">) </w:t>
      </w:r>
    </w:p>
    <w:p w:rsidR="008E4AC4" w:rsidRPr="00ED568A" w:rsidRDefault="008E4AC4" w:rsidP="004448EE">
      <w:pPr>
        <w:numPr>
          <w:ilvl w:val="0"/>
          <w:numId w:val="47"/>
        </w:numPr>
        <w:jc w:val="both"/>
        <w:rPr>
          <w:rFonts w:ascii="Arial" w:hAnsi="Arial" w:cs="Arial"/>
          <w:color w:val="000000"/>
          <w:sz w:val="21"/>
          <w:szCs w:val="21"/>
          <w:lang w:val="es-MX"/>
        </w:rPr>
      </w:pPr>
      <w:r w:rsidRPr="00ED568A">
        <w:rPr>
          <w:rFonts w:ascii="Arial" w:hAnsi="Arial" w:cs="Arial"/>
          <w:color w:val="000000"/>
          <w:sz w:val="21"/>
          <w:szCs w:val="21"/>
          <w:lang w:val="es-MX"/>
        </w:rPr>
        <w:t>Mosquitos Ovitrampas (Aedes Aegypti, Aedes albopictus)</w:t>
      </w:r>
    </w:p>
    <w:p w:rsidR="008E4AC4" w:rsidRPr="00ED568A" w:rsidRDefault="008E4AC4" w:rsidP="004448EE">
      <w:pPr>
        <w:numPr>
          <w:ilvl w:val="0"/>
          <w:numId w:val="47"/>
        </w:numPr>
        <w:jc w:val="both"/>
        <w:rPr>
          <w:rFonts w:ascii="Arial" w:hAnsi="Arial" w:cs="Arial"/>
          <w:i/>
          <w:color w:val="000000"/>
          <w:sz w:val="21"/>
          <w:szCs w:val="21"/>
          <w:lang w:val="es-MX"/>
        </w:rPr>
      </w:pPr>
      <w:r w:rsidRPr="00ED568A">
        <w:rPr>
          <w:rFonts w:ascii="Arial" w:hAnsi="Arial" w:cs="Arial"/>
          <w:color w:val="000000"/>
          <w:sz w:val="21"/>
          <w:szCs w:val="21"/>
          <w:lang w:val="es-MX"/>
        </w:rPr>
        <w:t xml:space="preserve">Mosquitos Género </w:t>
      </w:r>
      <w:r w:rsidRPr="00ED568A">
        <w:rPr>
          <w:rFonts w:ascii="Arial" w:hAnsi="Arial" w:cs="Arial"/>
          <w:i/>
          <w:color w:val="000000"/>
          <w:sz w:val="21"/>
          <w:szCs w:val="21"/>
          <w:lang w:val="es-MX"/>
        </w:rPr>
        <w:t>Anopheles</w:t>
      </w:r>
    </w:p>
    <w:p w:rsidR="008E4AC4" w:rsidRPr="00ED568A" w:rsidRDefault="008E4AC4" w:rsidP="004448EE">
      <w:pPr>
        <w:numPr>
          <w:ilvl w:val="0"/>
          <w:numId w:val="47"/>
        </w:numPr>
        <w:jc w:val="both"/>
        <w:rPr>
          <w:rFonts w:ascii="Arial" w:hAnsi="Arial" w:cs="Arial"/>
          <w:i/>
          <w:color w:val="000000"/>
          <w:sz w:val="21"/>
          <w:szCs w:val="21"/>
          <w:lang w:val="es-MX"/>
        </w:rPr>
      </w:pPr>
      <w:r w:rsidRPr="00ED568A">
        <w:rPr>
          <w:rFonts w:ascii="Arial" w:hAnsi="Arial" w:cs="Arial"/>
          <w:color w:val="000000"/>
          <w:sz w:val="21"/>
          <w:szCs w:val="21"/>
          <w:lang w:val="es-MX"/>
        </w:rPr>
        <w:t>Mosquitos Tribu Culicini (</w:t>
      </w:r>
      <w:r w:rsidRPr="00ED568A">
        <w:rPr>
          <w:rFonts w:ascii="Arial" w:hAnsi="Arial" w:cs="Arial"/>
          <w:i/>
          <w:color w:val="000000"/>
          <w:sz w:val="21"/>
          <w:szCs w:val="21"/>
          <w:lang w:val="es-MX"/>
        </w:rPr>
        <w:t>Culex, Deinocerites</w:t>
      </w:r>
      <w:r w:rsidRPr="00ED568A">
        <w:rPr>
          <w:rFonts w:ascii="Arial" w:hAnsi="Arial" w:cs="Arial"/>
          <w:color w:val="000000"/>
          <w:sz w:val="21"/>
          <w:szCs w:val="21"/>
          <w:lang w:val="es-MX"/>
        </w:rPr>
        <w:t>)</w:t>
      </w:r>
    </w:p>
    <w:p w:rsidR="008E4AC4" w:rsidRPr="00ED568A" w:rsidRDefault="008E4AC4" w:rsidP="004448EE">
      <w:pPr>
        <w:numPr>
          <w:ilvl w:val="0"/>
          <w:numId w:val="47"/>
        </w:numPr>
        <w:jc w:val="both"/>
        <w:rPr>
          <w:rFonts w:ascii="Arial" w:hAnsi="Arial" w:cs="Arial"/>
          <w:color w:val="000000"/>
          <w:sz w:val="21"/>
          <w:szCs w:val="21"/>
          <w:lang w:val="es-MX"/>
        </w:rPr>
      </w:pPr>
      <w:r w:rsidRPr="00ED568A">
        <w:rPr>
          <w:rFonts w:ascii="Arial" w:hAnsi="Arial" w:cs="Arial"/>
          <w:color w:val="000000"/>
          <w:sz w:val="21"/>
          <w:szCs w:val="21"/>
          <w:lang w:val="es-MX"/>
        </w:rPr>
        <w:t>Mosquitos Phlebotominae (</w:t>
      </w:r>
      <w:r w:rsidRPr="00ED568A">
        <w:rPr>
          <w:rFonts w:ascii="Arial" w:hAnsi="Arial" w:cs="Arial"/>
          <w:i/>
          <w:color w:val="000000"/>
          <w:sz w:val="21"/>
          <w:szCs w:val="21"/>
          <w:lang w:val="es-MX"/>
        </w:rPr>
        <w:t>Lutzomyia</w:t>
      </w:r>
      <w:r w:rsidRPr="00ED568A">
        <w:rPr>
          <w:rFonts w:ascii="Arial" w:hAnsi="Arial" w:cs="Arial"/>
          <w:color w:val="000000"/>
          <w:sz w:val="21"/>
          <w:szCs w:val="21"/>
          <w:lang w:val="es-MX"/>
        </w:rPr>
        <w:t>)</w:t>
      </w:r>
    </w:p>
    <w:p w:rsidR="008E4AC4" w:rsidRPr="00ED568A" w:rsidRDefault="008E4AC4" w:rsidP="004448EE">
      <w:pPr>
        <w:numPr>
          <w:ilvl w:val="0"/>
          <w:numId w:val="47"/>
        </w:numPr>
        <w:jc w:val="both"/>
        <w:rPr>
          <w:rFonts w:ascii="Arial" w:hAnsi="Arial" w:cs="Arial"/>
          <w:i/>
          <w:color w:val="000000"/>
          <w:sz w:val="21"/>
          <w:szCs w:val="21"/>
          <w:lang w:val="es-MX"/>
        </w:rPr>
      </w:pPr>
      <w:r w:rsidRPr="00ED568A">
        <w:rPr>
          <w:rFonts w:ascii="Arial" w:hAnsi="Arial" w:cs="Arial"/>
          <w:color w:val="000000"/>
          <w:sz w:val="21"/>
          <w:szCs w:val="21"/>
          <w:lang w:val="es-MX"/>
        </w:rPr>
        <w:t>Chinches Triatominae (hematófagas)</w:t>
      </w:r>
    </w:p>
    <w:p w:rsidR="008E4AC4" w:rsidRPr="00ED568A" w:rsidRDefault="008E4AC4" w:rsidP="004448EE">
      <w:pPr>
        <w:numPr>
          <w:ilvl w:val="0"/>
          <w:numId w:val="47"/>
        </w:numPr>
        <w:jc w:val="both"/>
        <w:rPr>
          <w:rFonts w:ascii="Arial" w:hAnsi="Arial" w:cs="Arial"/>
          <w:color w:val="000000"/>
          <w:sz w:val="21"/>
          <w:szCs w:val="21"/>
          <w:lang w:val="es-MX"/>
        </w:rPr>
      </w:pPr>
      <w:r w:rsidRPr="00ED568A">
        <w:rPr>
          <w:rFonts w:ascii="Arial" w:hAnsi="Arial" w:cs="Arial"/>
          <w:color w:val="000000"/>
          <w:sz w:val="21"/>
          <w:szCs w:val="21"/>
          <w:lang w:val="es-MX"/>
        </w:rPr>
        <w:t xml:space="preserve">Búsqueda coproparasitológica de </w:t>
      </w:r>
      <w:r w:rsidRPr="00ED568A">
        <w:rPr>
          <w:rFonts w:ascii="Arial" w:hAnsi="Arial" w:cs="Arial"/>
          <w:i/>
          <w:color w:val="000000"/>
          <w:sz w:val="21"/>
          <w:szCs w:val="21"/>
          <w:lang w:val="es-MX"/>
        </w:rPr>
        <w:t>Trypanosoma cruzi</w:t>
      </w:r>
      <w:r w:rsidRPr="00ED568A">
        <w:rPr>
          <w:rFonts w:ascii="Arial" w:hAnsi="Arial" w:cs="Arial"/>
          <w:color w:val="000000"/>
          <w:sz w:val="21"/>
          <w:szCs w:val="21"/>
          <w:lang w:val="es-MX"/>
        </w:rPr>
        <w:t xml:space="preserve"> en laminillas teñidas en Giemsa</w:t>
      </w:r>
    </w:p>
    <w:p w:rsidR="008E4AC4" w:rsidRPr="00ED568A" w:rsidRDefault="008E4AC4" w:rsidP="004448EE">
      <w:pPr>
        <w:numPr>
          <w:ilvl w:val="0"/>
          <w:numId w:val="47"/>
        </w:numPr>
        <w:jc w:val="both"/>
        <w:rPr>
          <w:rFonts w:ascii="Arial" w:hAnsi="Arial" w:cs="Arial"/>
          <w:i/>
          <w:color w:val="000000"/>
          <w:sz w:val="21"/>
          <w:szCs w:val="21"/>
          <w:lang w:val="es-MX"/>
        </w:rPr>
      </w:pPr>
      <w:r w:rsidRPr="00ED568A">
        <w:rPr>
          <w:rFonts w:ascii="Arial" w:hAnsi="Arial" w:cs="Arial"/>
          <w:color w:val="000000"/>
          <w:sz w:val="21"/>
          <w:szCs w:val="21"/>
          <w:lang w:val="es-MX"/>
        </w:rPr>
        <w:t>Mosquitos Tribu Culisetini (</w:t>
      </w:r>
      <w:r w:rsidRPr="00ED568A">
        <w:rPr>
          <w:rFonts w:ascii="Arial" w:hAnsi="Arial" w:cs="Arial"/>
          <w:i/>
          <w:color w:val="000000"/>
          <w:sz w:val="21"/>
          <w:szCs w:val="21"/>
          <w:lang w:val="es-MX"/>
        </w:rPr>
        <w:t>Culiseta</w:t>
      </w:r>
      <w:r w:rsidRPr="00ED568A">
        <w:rPr>
          <w:rFonts w:ascii="Arial" w:hAnsi="Arial" w:cs="Arial"/>
          <w:color w:val="000000"/>
          <w:sz w:val="21"/>
          <w:szCs w:val="21"/>
          <w:lang w:val="es-MX"/>
        </w:rPr>
        <w:t>)</w:t>
      </w:r>
    </w:p>
    <w:p w:rsidR="008E4AC4" w:rsidRPr="00ED568A" w:rsidRDefault="008E4AC4" w:rsidP="004448EE">
      <w:pPr>
        <w:numPr>
          <w:ilvl w:val="0"/>
          <w:numId w:val="47"/>
        </w:numPr>
        <w:jc w:val="both"/>
        <w:rPr>
          <w:rFonts w:ascii="Arial" w:hAnsi="Arial" w:cs="Arial"/>
          <w:i/>
          <w:color w:val="000000"/>
          <w:sz w:val="21"/>
          <w:szCs w:val="21"/>
          <w:lang w:val="es-MX"/>
        </w:rPr>
      </w:pPr>
      <w:r w:rsidRPr="00ED568A">
        <w:rPr>
          <w:rFonts w:ascii="Arial" w:hAnsi="Arial" w:cs="Arial"/>
          <w:color w:val="000000"/>
          <w:sz w:val="21"/>
          <w:szCs w:val="21"/>
          <w:lang w:val="es-MX"/>
        </w:rPr>
        <w:t>Mosquitos Tribu Mansoniini (</w:t>
      </w:r>
      <w:r w:rsidRPr="00ED568A">
        <w:rPr>
          <w:rFonts w:ascii="Arial" w:hAnsi="Arial" w:cs="Arial"/>
          <w:i/>
          <w:color w:val="000000"/>
          <w:sz w:val="21"/>
          <w:szCs w:val="21"/>
          <w:lang w:val="es-MX"/>
        </w:rPr>
        <w:t>Coquillettidia, Mansonia</w:t>
      </w:r>
      <w:r w:rsidRPr="00ED568A">
        <w:rPr>
          <w:rFonts w:ascii="Arial" w:hAnsi="Arial" w:cs="Arial"/>
          <w:color w:val="000000"/>
          <w:sz w:val="21"/>
          <w:szCs w:val="21"/>
          <w:lang w:val="es-MX"/>
        </w:rPr>
        <w:t>)</w:t>
      </w:r>
    </w:p>
    <w:p w:rsidR="008E4AC4" w:rsidRPr="00ED568A" w:rsidRDefault="008E4AC4" w:rsidP="004448EE">
      <w:pPr>
        <w:numPr>
          <w:ilvl w:val="0"/>
          <w:numId w:val="47"/>
        </w:numPr>
        <w:jc w:val="both"/>
        <w:rPr>
          <w:rFonts w:ascii="Arial" w:hAnsi="Arial" w:cs="Arial"/>
          <w:i/>
          <w:color w:val="000000"/>
          <w:sz w:val="21"/>
          <w:szCs w:val="21"/>
          <w:lang w:val="es-MX"/>
        </w:rPr>
      </w:pPr>
      <w:r w:rsidRPr="00ED568A">
        <w:rPr>
          <w:rFonts w:ascii="Arial" w:hAnsi="Arial" w:cs="Arial"/>
          <w:color w:val="000000"/>
          <w:sz w:val="21"/>
          <w:szCs w:val="21"/>
          <w:lang w:val="es-MX"/>
        </w:rPr>
        <w:t>Mosquitos Tribu Orthopodomyiini</w:t>
      </w:r>
      <w:r w:rsidRPr="00ED568A">
        <w:rPr>
          <w:rFonts w:ascii="Arial" w:hAnsi="Arial" w:cs="Arial"/>
          <w:i/>
          <w:color w:val="000000"/>
          <w:sz w:val="21"/>
          <w:szCs w:val="21"/>
          <w:lang w:val="es-MX"/>
        </w:rPr>
        <w:t xml:space="preserve"> (Orthopodomyia</w:t>
      </w:r>
      <w:r w:rsidRPr="00ED568A">
        <w:rPr>
          <w:rFonts w:ascii="Arial" w:hAnsi="Arial" w:cs="Arial"/>
          <w:color w:val="000000"/>
          <w:sz w:val="21"/>
          <w:szCs w:val="21"/>
          <w:lang w:val="es-MX"/>
        </w:rPr>
        <w:t>)</w:t>
      </w:r>
    </w:p>
    <w:p w:rsidR="008E4AC4" w:rsidRPr="00ED568A" w:rsidRDefault="008E4AC4" w:rsidP="004448EE">
      <w:pPr>
        <w:numPr>
          <w:ilvl w:val="0"/>
          <w:numId w:val="47"/>
        </w:numPr>
        <w:jc w:val="both"/>
        <w:rPr>
          <w:rFonts w:ascii="Arial" w:hAnsi="Arial" w:cs="Arial"/>
          <w:i/>
          <w:color w:val="000000"/>
          <w:sz w:val="21"/>
          <w:szCs w:val="21"/>
          <w:lang w:val="es-MX"/>
        </w:rPr>
      </w:pPr>
      <w:r w:rsidRPr="00ED568A">
        <w:rPr>
          <w:rFonts w:ascii="Arial" w:hAnsi="Arial" w:cs="Arial"/>
          <w:color w:val="000000"/>
          <w:sz w:val="21"/>
          <w:szCs w:val="21"/>
          <w:lang w:val="es-MX"/>
        </w:rPr>
        <w:t>Mosquitos Tribu Sabethini</w:t>
      </w:r>
      <w:r w:rsidRPr="00ED568A">
        <w:rPr>
          <w:rFonts w:ascii="Arial" w:hAnsi="Arial" w:cs="Arial"/>
          <w:i/>
          <w:color w:val="000000"/>
          <w:sz w:val="21"/>
          <w:szCs w:val="21"/>
          <w:lang w:val="es-MX"/>
        </w:rPr>
        <w:t xml:space="preserve"> (Johnbelkinia, Limatus, Sabethes, Trichoprosopon, Wyeomyia</w:t>
      </w:r>
      <w:r w:rsidRPr="00ED568A">
        <w:rPr>
          <w:rFonts w:ascii="Arial" w:hAnsi="Arial" w:cs="Arial"/>
          <w:color w:val="000000"/>
          <w:sz w:val="21"/>
          <w:szCs w:val="21"/>
          <w:lang w:val="es-MX"/>
        </w:rPr>
        <w:t>)</w:t>
      </w:r>
    </w:p>
    <w:p w:rsidR="008E4AC4" w:rsidRPr="00ED568A" w:rsidRDefault="008E4AC4" w:rsidP="004448EE">
      <w:pPr>
        <w:numPr>
          <w:ilvl w:val="0"/>
          <w:numId w:val="47"/>
        </w:numPr>
        <w:jc w:val="both"/>
        <w:rPr>
          <w:rFonts w:ascii="Arial" w:hAnsi="Arial" w:cs="Arial"/>
          <w:i/>
          <w:color w:val="000000"/>
          <w:sz w:val="21"/>
          <w:szCs w:val="21"/>
          <w:lang w:val="es-MX"/>
        </w:rPr>
      </w:pPr>
      <w:r w:rsidRPr="00ED568A">
        <w:rPr>
          <w:rFonts w:ascii="Arial" w:hAnsi="Arial" w:cs="Arial"/>
          <w:color w:val="000000"/>
          <w:sz w:val="21"/>
          <w:szCs w:val="21"/>
          <w:lang w:val="es-MX"/>
        </w:rPr>
        <w:t>Mosquitos Tribu Uranotaeniini</w:t>
      </w:r>
      <w:r w:rsidRPr="00ED568A">
        <w:rPr>
          <w:rFonts w:ascii="Arial" w:hAnsi="Arial" w:cs="Arial"/>
          <w:i/>
          <w:color w:val="000000"/>
          <w:sz w:val="21"/>
          <w:szCs w:val="21"/>
          <w:lang w:val="es-MX"/>
        </w:rPr>
        <w:t xml:space="preserve"> (Uranotaenia</w:t>
      </w:r>
      <w:r w:rsidRPr="00ED568A">
        <w:rPr>
          <w:rFonts w:ascii="Arial" w:hAnsi="Arial" w:cs="Arial"/>
          <w:color w:val="000000"/>
          <w:sz w:val="21"/>
          <w:szCs w:val="21"/>
          <w:lang w:val="es-MX"/>
        </w:rPr>
        <w:t>)</w:t>
      </w:r>
    </w:p>
    <w:p w:rsidR="008E4AC4" w:rsidRPr="00ED568A" w:rsidRDefault="008E4AC4" w:rsidP="004448EE">
      <w:pPr>
        <w:numPr>
          <w:ilvl w:val="0"/>
          <w:numId w:val="47"/>
        </w:numPr>
        <w:jc w:val="both"/>
        <w:rPr>
          <w:rFonts w:ascii="Arial" w:hAnsi="Arial" w:cs="Arial"/>
          <w:color w:val="000000"/>
          <w:sz w:val="21"/>
          <w:szCs w:val="21"/>
          <w:lang w:val="es-MX"/>
        </w:rPr>
      </w:pPr>
      <w:r w:rsidRPr="00ED568A">
        <w:rPr>
          <w:rFonts w:ascii="Arial" w:hAnsi="Arial" w:cs="Arial"/>
          <w:color w:val="000000"/>
          <w:sz w:val="21"/>
          <w:szCs w:val="21"/>
          <w:lang w:val="es-MX"/>
        </w:rPr>
        <w:t>Arañas (</w:t>
      </w:r>
      <w:r w:rsidRPr="00ED568A">
        <w:rPr>
          <w:rFonts w:ascii="Arial" w:hAnsi="Arial" w:cs="Arial"/>
          <w:i/>
          <w:color w:val="000000"/>
          <w:sz w:val="21"/>
          <w:szCs w:val="21"/>
          <w:lang w:val="es-MX"/>
        </w:rPr>
        <w:t>Latrodectus, Loxosceles)</w:t>
      </w:r>
    </w:p>
    <w:p w:rsidR="008E4AC4" w:rsidRPr="00ED568A" w:rsidRDefault="008E4AC4" w:rsidP="004448EE">
      <w:pPr>
        <w:numPr>
          <w:ilvl w:val="0"/>
          <w:numId w:val="47"/>
        </w:numPr>
        <w:jc w:val="both"/>
        <w:rPr>
          <w:rFonts w:ascii="Arial" w:hAnsi="Arial" w:cs="Arial"/>
          <w:color w:val="000000"/>
          <w:sz w:val="21"/>
          <w:szCs w:val="21"/>
          <w:lang w:val="es-MX"/>
        </w:rPr>
      </w:pPr>
      <w:r w:rsidRPr="00ED568A">
        <w:rPr>
          <w:rFonts w:ascii="Arial" w:hAnsi="Arial" w:cs="Arial"/>
          <w:color w:val="000000"/>
          <w:sz w:val="21"/>
          <w:szCs w:val="21"/>
          <w:lang w:val="es-MX"/>
        </w:rPr>
        <w:t>Ectoparásitos Ácaros (Garrapatas, Amblyomma, Anocentor, Dermacentor, Haemaphysalis, Ornithodorus, Othobius, Rhipicephalus)</w:t>
      </w:r>
    </w:p>
    <w:p w:rsidR="008E4AC4" w:rsidRPr="00ED568A" w:rsidRDefault="008E4AC4" w:rsidP="004448EE">
      <w:pPr>
        <w:numPr>
          <w:ilvl w:val="0"/>
          <w:numId w:val="47"/>
        </w:numPr>
        <w:jc w:val="both"/>
        <w:rPr>
          <w:rFonts w:ascii="Arial" w:hAnsi="Arial" w:cs="Arial"/>
          <w:color w:val="000000"/>
          <w:sz w:val="21"/>
          <w:szCs w:val="21"/>
          <w:lang w:val="es-MX"/>
        </w:rPr>
      </w:pPr>
      <w:r w:rsidRPr="00ED568A">
        <w:rPr>
          <w:rFonts w:ascii="Arial" w:hAnsi="Arial" w:cs="Arial"/>
          <w:color w:val="000000"/>
          <w:sz w:val="21"/>
          <w:szCs w:val="21"/>
          <w:lang w:val="es-MX"/>
        </w:rPr>
        <w:t>Ectoparásitos Pulgas (Ctenocephalides, Leptopsylla, Pulex, Tunga, Xenopsylla)</w:t>
      </w:r>
    </w:p>
    <w:p w:rsidR="008E4AC4" w:rsidRPr="00ED568A" w:rsidRDefault="008E4AC4" w:rsidP="004448EE">
      <w:pPr>
        <w:numPr>
          <w:ilvl w:val="0"/>
          <w:numId w:val="47"/>
        </w:numPr>
        <w:jc w:val="both"/>
        <w:rPr>
          <w:rFonts w:ascii="Arial" w:hAnsi="Arial" w:cs="Arial"/>
          <w:color w:val="000000"/>
          <w:sz w:val="21"/>
          <w:szCs w:val="21"/>
          <w:lang w:val="es-MX"/>
        </w:rPr>
      </w:pPr>
      <w:r w:rsidRPr="00ED568A">
        <w:rPr>
          <w:rFonts w:ascii="Arial" w:hAnsi="Arial" w:cs="Arial"/>
          <w:color w:val="000000"/>
          <w:sz w:val="21"/>
          <w:szCs w:val="21"/>
          <w:lang w:val="es-MX"/>
        </w:rPr>
        <w:t>Ectoparásitos Piojos (Pediculus, Phtirus)</w:t>
      </w:r>
    </w:p>
    <w:p w:rsidR="008E4AC4" w:rsidRPr="00ED568A" w:rsidRDefault="008E4AC4" w:rsidP="008E4AC4">
      <w:pPr>
        <w:jc w:val="both"/>
        <w:rPr>
          <w:rFonts w:ascii="Arial" w:hAnsi="Arial" w:cs="Arial"/>
          <w:color w:val="000000"/>
          <w:sz w:val="21"/>
          <w:szCs w:val="21"/>
          <w:lang w:val="es-MX"/>
        </w:rPr>
      </w:pPr>
      <w:r w:rsidRPr="00ED568A">
        <w:rPr>
          <w:rFonts w:ascii="Arial" w:hAnsi="Arial" w:cs="Arial"/>
          <w:color w:val="000000"/>
          <w:sz w:val="21"/>
          <w:szCs w:val="21"/>
          <w:lang w:val="es-MX"/>
        </w:rPr>
        <w:t>NOTA: Se recomienda consultar el manual InDRE para la descripción de la totalidad de las especies y subespecies de artrópodos implicados en la transmisión de algún patógeno; en el caso de no aparecer en el listado descrito anteriormente.</w:t>
      </w:r>
    </w:p>
    <w:p w:rsidR="008E4AC4" w:rsidRDefault="008E4AC4" w:rsidP="008E4AC4">
      <w:pPr>
        <w:jc w:val="both"/>
        <w:rPr>
          <w:rFonts w:ascii="Arial" w:hAnsi="Arial" w:cs="Arial"/>
          <w:color w:val="000000"/>
          <w:sz w:val="21"/>
          <w:szCs w:val="21"/>
          <w:u w:val="single"/>
          <w:lang w:val="es-MX"/>
        </w:rPr>
      </w:pPr>
    </w:p>
    <w:p w:rsidR="00A67A04" w:rsidRPr="00ED568A" w:rsidRDefault="00A67A04" w:rsidP="008E4AC4">
      <w:pPr>
        <w:jc w:val="both"/>
        <w:rPr>
          <w:rFonts w:ascii="Arial" w:hAnsi="Arial" w:cs="Arial"/>
          <w:color w:val="000000"/>
          <w:sz w:val="21"/>
          <w:szCs w:val="21"/>
          <w:u w:val="single"/>
          <w:lang w:val="es-MX"/>
        </w:rPr>
      </w:pPr>
    </w:p>
    <w:p w:rsidR="008E4AC4" w:rsidRPr="00ED568A" w:rsidRDefault="008E4AC4" w:rsidP="008E4AC4">
      <w:pPr>
        <w:jc w:val="both"/>
        <w:rPr>
          <w:rFonts w:ascii="Arial" w:hAnsi="Arial" w:cs="Arial"/>
          <w:b/>
          <w:color w:val="000000"/>
          <w:sz w:val="21"/>
          <w:szCs w:val="21"/>
          <w:lang w:val="es-MX"/>
        </w:rPr>
      </w:pPr>
      <w:r w:rsidRPr="00ED568A">
        <w:rPr>
          <w:rFonts w:ascii="Arial" w:hAnsi="Arial" w:cs="Arial"/>
          <w:b/>
          <w:color w:val="000000"/>
          <w:sz w:val="21"/>
          <w:szCs w:val="21"/>
          <w:lang w:val="es-MX"/>
        </w:rPr>
        <w:t>INFECCIONES VIRALES</w:t>
      </w:r>
    </w:p>
    <w:p w:rsidR="008E4AC4" w:rsidRPr="00ED568A" w:rsidRDefault="008E4AC4" w:rsidP="008E4AC4">
      <w:pPr>
        <w:jc w:val="both"/>
        <w:rPr>
          <w:rFonts w:ascii="Arial" w:hAnsi="Arial" w:cs="Arial"/>
          <w:b/>
          <w:color w:val="000000"/>
          <w:sz w:val="21"/>
          <w:szCs w:val="21"/>
          <w:lang w:val="es-MX"/>
        </w:rPr>
      </w:pPr>
    </w:p>
    <w:p w:rsidR="008E4AC4" w:rsidRPr="00ED568A" w:rsidRDefault="008E4AC4" w:rsidP="008E4AC4">
      <w:pPr>
        <w:jc w:val="both"/>
        <w:rPr>
          <w:rFonts w:ascii="Arial" w:hAnsi="Arial" w:cs="Arial"/>
          <w:color w:val="000000"/>
          <w:sz w:val="21"/>
          <w:szCs w:val="21"/>
          <w:u w:val="single"/>
          <w:lang w:val="es-MX"/>
        </w:rPr>
      </w:pPr>
      <w:r w:rsidRPr="00ED568A">
        <w:rPr>
          <w:rFonts w:ascii="Arial" w:hAnsi="Arial" w:cs="Arial"/>
          <w:color w:val="000000"/>
          <w:sz w:val="21"/>
          <w:szCs w:val="21"/>
          <w:u w:val="single"/>
          <w:lang w:val="es-MX"/>
        </w:rPr>
        <w:t>Rotavirus</w:t>
      </w:r>
    </w:p>
    <w:p w:rsidR="008E4AC4" w:rsidRPr="00ED568A" w:rsidRDefault="008E4AC4" w:rsidP="004448EE">
      <w:pPr>
        <w:numPr>
          <w:ilvl w:val="0"/>
          <w:numId w:val="8"/>
        </w:numPr>
        <w:jc w:val="both"/>
        <w:rPr>
          <w:rFonts w:ascii="Arial" w:hAnsi="Arial" w:cs="Arial"/>
          <w:color w:val="000000"/>
          <w:sz w:val="21"/>
          <w:szCs w:val="21"/>
          <w:lang w:val="es-MX"/>
        </w:rPr>
      </w:pPr>
      <w:r w:rsidRPr="00ED568A">
        <w:rPr>
          <w:rFonts w:ascii="Arial" w:hAnsi="Arial" w:cs="Arial"/>
          <w:color w:val="000000"/>
          <w:sz w:val="21"/>
          <w:szCs w:val="21"/>
          <w:lang w:val="es-MX"/>
        </w:rPr>
        <w:t>Muestras positivas: Se consideran muestras clínicas positivas a rotavirus, aquellas procesadas por la técnica de rotaforesis y que se observen los once segmentos de RNA viral (perfil electroforético característico de rotavirus).</w:t>
      </w:r>
    </w:p>
    <w:p w:rsidR="008E4AC4" w:rsidRPr="00ED568A" w:rsidRDefault="008E4AC4" w:rsidP="004448EE">
      <w:pPr>
        <w:numPr>
          <w:ilvl w:val="0"/>
          <w:numId w:val="8"/>
        </w:numPr>
        <w:jc w:val="both"/>
        <w:rPr>
          <w:rFonts w:ascii="Arial" w:hAnsi="Arial" w:cs="Arial"/>
          <w:color w:val="000000"/>
          <w:sz w:val="21"/>
          <w:szCs w:val="21"/>
          <w:lang w:val="es-MX"/>
        </w:rPr>
      </w:pPr>
      <w:r w:rsidRPr="00ED568A">
        <w:rPr>
          <w:rFonts w:ascii="Arial" w:hAnsi="Arial" w:cs="Arial"/>
          <w:color w:val="000000"/>
          <w:sz w:val="21"/>
          <w:szCs w:val="21"/>
          <w:lang w:val="es-MX"/>
        </w:rPr>
        <w:t>Muestras negativas: Se consideran muestras clínicas negativas a rotavirus, aquellas procesadas por la técnica de rotaforesis y que no se observen los once segmentos de RNA viral o perfil electroforético.</w:t>
      </w:r>
    </w:p>
    <w:p w:rsidR="008E4AC4" w:rsidRPr="00ED568A" w:rsidRDefault="008E4AC4" w:rsidP="008E4AC4">
      <w:pPr>
        <w:jc w:val="both"/>
        <w:rPr>
          <w:rFonts w:ascii="Arial" w:hAnsi="Arial" w:cs="Arial"/>
          <w:b/>
          <w:color w:val="000000"/>
          <w:sz w:val="21"/>
          <w:szCs w:val="21"/>
          <w:lang w:val="es-MX"/>
        </w:rPr>
      </w:pPr>
    </w:p>
    <w:p w:rsidR="008E4AC4" w:rsidRPr="00ED568A" w:rsidRDefault="008E4AC4" w:rsidP="008E4AC4">
      <w:pPr>
        <w:jc w:val="both"/>
        <w:rPr>
          <w:rFonts w:ascii="Arial" w:hAnsi="Arial" w:cs="Arial"/>
          <w:b/>
          <w:color w:val="000000"/>
          <w:sz w:val="21"/>
          <w:szCs w:val="21"/>
          <w:lang w:val="es-MX"/>
        </w:rPr>
      </w:pPr>
      <w:r w:rsidRPr="00ED568A">
        <w:rPr>
          <w:rFonts w:ascii="Arial" w:hAnsi="Arial" w:cs="Arial"/>
          <w:b/>
          <w:color w:val="000000"/>
          <w:sz w:val="21"/>
          <w:szCs w:val="21"/>
          <w:lang w:val="es-MX"/>
        </w:rPr>
        <w:t>VIH/SIDA Y OTRAS INFECCIONES DE TRANSMISIÓN SEXUAL</w:t>
      </w:r>
    </w:p>
    <w:p w:rsidR="008E4AC4" w:rsidRPr="00ED568A" w:rsidRDefault="008E4AC4" w:rsidP="008E4AC4">
      <w:pPr>
        <w:jc w:val="both"/>
        <w:rPr>
          <w:rFonts w:ascii="Arial" w:hAnsi="Arial" w:cs="Arial"/>
          <w:b/>
          <w:color w:val="000000"/>
          <w:sz w:val="21"/>
          <w:szCs w:val="21"/>
          <w:lang w:val="es-MX"/>
        </w:rPr>
      </w:pPr>
    </w:p>
    <w:p w:rsidR="008E4AC4" w:rsidRPr="00ED568A" w:rsidRDefault="008E4AC4" w:rsidP="008E4AC4">
      <w:pPr>
        <w:jc w:val="both"/>
        <w:rPr>
          <w:rFonts w:ascii="Arial" w:hAnsi="Arial" w:cs="Arial"/>
          <w:color w:val="000000"/>
          <w:sz w:val="21"/>
          <w:szCs w:val="21"/>
          <w:lang w:val="es-MX"/>
        </w:rPr>
      </w:pPr>
      <w:r w:rsidRPr="00ED568A">
        <w:rPr>
          <w:rFonts w:ascii="Arial" w:hAnsi="Arial" w:cs="Arial"/>
          <w:color w:val="000000"/>
          <w:sz w:val="21"/>
          <w:szCs w:val="21"/>
          <w:lang w:val="es-MX"/>
        </w:rPr>
        <w:t>Anote el total de muestras aceptadas y las que resultaron positivas y/o negativas para cada tipo de análisis de los conceptos solicitados.</w:t>
      </w:r>
    </w:p>
    <w:p w:rsidR="008E4AC4" w:rsidRPr="00ED568A" w:rsidRDefault="008E4AC4" w:rsidP="004448EE">
      <w:pPr>
        <w:numPr>
          <w:ilvl w:val="0"/>
          <w:numId w:val="20"/>
        </w:numPr>
        <w:jc w:val="both"/>
        <w:rPr>
          <w:rFonts w:ascii="Arial" w:hAnsi="Arial" w:cs="Arial"/>
          <w:color w:val="000000"/>
          <w:sz w:val="21"/>
          <w:szCs w:val="21"/>
          <w:lang w:val="es-MX"/>
        </w:rPr>
      </w:pPr>
      <w:r w:rsidRPr="00ED568A">
        <w:rPr>
          <w:rFonts w:ascii="Arial" w:hAnsi="Arial" w:cs="Arial"/>
          <w:color w:val="000000"/>
          <w:sz w:val="21"/>
          <w:szCs w:val="21"/>
          <w:lang w:val="es-MX"/>
        </w:rPr>
        <w:t>Para carga Viral para VIH: Para Positivo considere que tiene carga viral detectable y negativo significa que tiene carga viral indetectable por el método utilizado.</w:t>
      </w:r>
    </w:p>
    <w:p w:rsidR="008E4AC4" w:rsidRPr="00ED568A" w:rsidRDefault="008E4AC4" w:rsidP="004448EE">
      <w:pPr>
        <w:numPr>
          <w:ilvl w:val="0"/>
          <w:numId w:val="20"/>
        </w:numPr>
        <w:jc w:val="both"/>
        <w:rPr>
          <w:rFonts w:ascii="Arial" w:hAnsi="Arial" w:cs="Arial"/>
          <w:color w:val="000000"/>
          <w:sz w:val="21"/>
          <w:szCs w:val="21"/>
          <w:lang w:val="es-MX"/>
        </w:rPr>
      </w:pPr>
      <w:r w:rsidRPr="00ED568A">
        <w:rPr>
          <w:rFonts w:ascii="Arial" w:hAnsi="Arial" w:cs="Arial"/>
          <w:color w:val="000000"/>
          <w:sz w:val="21"/>
          <w:szCs w:val="21"/>
          <w:lang w:val="es-MX"/>
        </w:rPr>
        <w:t>Cuantificación de linfocitos: De acuerdo a las guías de ONUSIDA y el CDC, personas con cuentas de linfocitos CD4 mayores de 500 células/ml, se consideran sanos, de 200 a 499 se consideran inmunodeprimidos y con cuentas menores a 200, se consideran personas con SIDA.</w:t>
      </w:r>
    </w:p>
    <w:p w:rsidR="008E4AC4" w:rsidRPr="00ED568A" w:rsidRDefault="008E4AC4" w:rsidP="008E4AC4">
      <w:pPr>
        <w:jc w:val="both"/>
        <w:rPr>
          <w:rFonts w:ascii="Arial" w:hAnsi="Arial" w:cs="Arial"/>
          <w:color w:val="000000"/>
          <w:sz w:val="21"/>
          <w:szCs w:val="21"/>
          <w:lang w:val="es-MX"/>
        </w:rPr>
      </w:pPr>
    </w:p>
    <w:p w:rsidR="008E4AC4" w:rsidRPr="00ED568A" w:rsidRDefault="008E4AC4" w:rsidP="008E4AC4">
      <w:pPr>
        <w:jc w:val="both"/>
        <w:rPr>
          <w:rFonts w:ascii="Arial" w:hAnsi="Arial" w:cs="Arial"/>
          <w:b/>
          <w:color w:val="000000"/>
          <w:sz w:val="21"/>
          <w:szCs w:val="21"/>
          <w:lang w:val="es-MX"/>
        </w:rPr>
      </w:pPr>
      <w:r w:rsidRPr="00ED568A">
        <w:rPr>
          <w:rFonts w:ascii="Arial" w:hAnsi="Arial" w:cs="Arial"/>
          <w:b/>
          <w:color w:val="000000"/>
          <w:sz w:val="21"/>
          <w:szCs w:val="21"/>
          <w:lang w:val="es-MX"/>
        </w:rPr>
        <w:lastRenderedPageBreak/>
        <w:t>ZOONOSIS</w:t>
      </w:r>
    </w:p>
    <w:p w:rsidR="008E4AC4" w:rsidRPr="00ED568A" w:rsidRDefault="008E4AC4" w:rsidP="008E4AC4">
      <w:pPr>
        <w:jc w:val="both"/>
        <w:rPr>
          <w:rFonts w:ascii="Arial" w:hAnsi="Arial" w:cs="Arial"/>
          <w:b/>
          <w:color w:val="000000"/>
          <w:sz w:val="21"/>
          <w:szCs w:val="21"/>
          <w:lang w:val="es-MX"/>
        </w:rPr>
      </w:pPr>
    </w:p>
    <w:p w:rsidR="008E4AC4" w:rsidRPr="00ED568A" w:rsidRDefault="008E4AC4" w:rsidP="008E4AC4">
      <w:pPr>
        <w:jc w:val="both"/>
        <w:rPr>
          <w:rFonts w:ascii="Arial" w:hAnsi="Arial" w:cs="Arial"/>
          <w:color w:val="000000"/>
          <w:sz w:val="21"/>
          <w:szCs w:val="21"/>
          <w:u w:val="single"/>
          <w:lang w:val="es-MX"/>
        </w:rPr>
      </w:pPr>
      <w:r w:rsidRPr="00ED568A">
        <w:rPr>
          <w:rFonts w:ascii="Arial" w:hAnsi="Arial" w:cs="Arial"/>
          <w:color w:val="000000"/>
          <w:sz w:val="21"/>
          <w:szCs w:val="21"/>
          <w:u w:val="single"/>
          <w:lang w:val="es-MX"/>
        </w:rPr>
        <w:t>Rabia</w:t>
      </w:r>
    </w:p>
    <w:p w:rsidR="008E4AC4" w:rsidRPr="00ED568A" w:rsidRDefault="008E4AC4" w:rsidP="008E4AC4">
      <w:pPr>
        <w:jc w:val="both"/>
        <w:rPr>
          <w:rFonts w:ascii="Arial" w:hAnsi="Arial" w:cs="Arial"/>
          <w:color w:val="000000"/>
          <w:sz w:val="21"/>
          <w:szCs w:val="21"/>
          <w:lang w:val="es-MX"/>
        </w:rPr>
      </w:pPr>
      <w:r w:rsidRPr="00ED568A">
        <w:rPr>
          <w:rFonts w:ascii="Arial" w:hAnsi="Arial" w:cs="Arial"/>
          <w:color w:val="000000"/>
          <w:sz w:val="21"/>
          <w:szCs w:val="21"/>
          <w:lang w:val="es-MX"/>
        </w:rPr>
        <w:t>Virus rábico por inmunofluorescencia directa (IFD)</w:t>
      </w:r>
    </w:p>
    <w:p w:rsidR="008E4AC4" w:rsidRPr="00ED568A" w:rsidRDefault="008E4AC4" w:rsidP="004448EE">
      <w:pPr>
        <w:numPr>
          <w:ilvl w:val="0"/>
          <w:numId w:val="9"/>
        </w:numPr>
        <w:jc w:val="both"/>
        <w:rPr>
          <w:rFonts w:ascii="Arial" w:hAnsi="Arial" w:cs="Arial"/>
          <w:color w:val="000000"/>
          <w:sz w:val="21"/>
          <w:szCs w:val="21"/>
          <w:lang w:val="es-MX"/>
        </w:rPr>
      </w:pPr>
      <w:r w:rsidRPr="00ED568A">
        <w:rPr>
          <w:rFonts w:ascii="Arial" w:hAnsi="Arial" w:cs="Arial"/>
          <w:color w:val="000000"/>
          <w:sz w:val="21"/>
          <w:szCs w:val="21"/>
          <w:lang w:val="es-MX"/>
        </w:rPr>
        <w:t>Muestra positiva: Cuando en una o en todas las improntas donde se colocó el conjugado antirrábico, se observan cuerpos obloides de un color verde manzana fluorescente (en su contorno son más brillantes que en el centro), hilos o polvo antigénico. Se pueden observar todas las estructuras anteriores al mismo tiempo o solo alguna de estas en cualquier cantidad con una fluorescencia verde manzana.</w:t>
      </w:r>
    </w:p>
    <w:p w:rsidR="008E4AC4" w:rsidRPr="00ED568A" w:rsidRDefault="008E4AC4" w:rsidP="004448EE">
      <w:pPr>
        <w:numPr>
          <w:ilvl w:val="0"/>
          <w:numId w:val="9"/>
        </w:numPr>
        <w:jc w:val="both"/>
        <w:rPr>
          <w:rFonts w:ascii="Arial" w:hAnsi="Arial" w:cs="Arial"/>
          <w:color w:val="000000"/>
          <w:sz w:val="21"/>
          <w:szCs w:val="21"/>
          <w:lang w:val="es-MX"/>
        </w:rPr>
      </w:pPr>
      <w:r w:rsidRPr="00ED568A">
        <w:rPr>
          <w:rFonts w:ascii="Arial" w:hAnsi="Arial" w:cs="Arial"/>
          <w:color w:val="000000"/>
          <w:sz w:val="21"/>
          <w:szCs w:val="21"/>
          <w:lang w:val="es-MX"/>
        </w:rPr>
        <w:t>Muestra negativa: Ausencia de fluorescencia específica.</w:t>
      </w:r>
    </w:p>
    <w:p w:rsidR="008E4AC4" w:rsidRPr="00ED568A" w:rsidRDefault="008E4AC4" w:rsidP="008E4AC4">
      <w:pPr>
        <w:jc w:val="both"/>
        <w:rPr>
          <w:rFonts w:ascii="Arial" w:hAnsi="Arial" w:cs="Arial"/>
          <w:color w:val="000000"/>
          <w:sz w:val="21"/>
          <w:szCs w:val="21"/>
          <w:u w:val="single"/>
          <w:lang w:val="es-MX"/>
        </w:rPr>
      </w:pPr>
      <w:r w:rsidRPr="00ED568A">
        <w:rPr>
          <w:rFonts w:ascii="Arial" w:hAnsi="Arial" w:cs="Arial"/>
          <w:color w:val="000000"/>
          <w:sz w:val="21"/>
          <w:szCs w:val="21"/>
          <w:u w:val="single"/>
          <w:lang w:val="es-MX"/>
        </w:rPr>
        <w:t xml:space="preserve">Brucelosis </w:t>
      </w:r>
    </w:p>
    <w:p w:rsidR="008E4AC4" w:rsidRPr="00ED568A" w:rsidRDefault="008E4AC4" w:rsidP="004448EE">
      <w:pPr>
        <w:numPr>
          <w:ilvl w:val="0"/>
          <w:numId w:val="21"/>
        </w:numPr>
        <w:jc w:val="both"/>
        <w:rPr>
          <w:rFonts w:ascii="Arial" w:hAnsi="Arial" w:cs="Arial"/>
          <w:color w:val="000000"/>
          <w:sz w:val="21"/>
          <w:szCs w:val="21"/>
          <w:lang w:val="es-MX"/>
        </w:rPr>
      </w:pPr>
      <w:r w:rsidRPr="00ED568A">
        <w:rPr>
          <w:rFonts w:ascii="Arial" w:hAnsi="Arial" w:cs="Arial"/>
          <w:color w:val="000000"/>
          <w:sz w:val="21"/>
          <w:szCs w:val="21"/>
          <w:lang w:val="es-MX"/>
        </w:rPr>
        <w:t>Brucelosis Aglutinación con Rosa de Bengala (RB) Positiva: Muestra de suero que aglutina en presencia del antígeno Rosa de Bengala.</w:t>
      </w:r>
    </w:p>
    <w:p w:rsidR="008E4AC4" w:rsidRPr="00ED568A" w:rsidRDefault="008E4AC4" w:rsidP="004448EE">
      <w:pPr>
        <w:numPr>
          <w:ilvl w:val="0"/>
          <w:numId w:val="21"/>
        </w:numPr>
        <w:jc w:val="both"/>
        <w:rPr>
          <w:rFonts w:ascii="Arial" w:hAnsi="Arial" w:cs="Arial"/>
          <w:color w:val="000000"/>
          <w:sz w:val="21"/>
          <w:szCs w:val="21"/>
          <w:lang w:val="es-MX"/>
        </w:rPr>
      </w:pPr>
      <w:r w:rsidRPr="00ED568A">
        <w:rPr>
          <w:rFonts w:ascii="Arial" w:hAnsi="Arial" w:cs="Arial"/>
          <w:color w:val="000000"/>
          <w:sz w:val="21"/>
          <w:szCs w:val="21"/>
          <w:lang w:val="es-MX"/>
        </w:rPr>
        <w:t xml:space="preserve">Brucelosis Aglutinación con Rosa De Bengala (RB) Negativa: Muestras de suero que no aglutina en presencia del antígeno Rosa de Bengala. </w:t>
      </w:r>
    </w:p>
    <w:p w:rsidR="008E4AC4" w:rsidRPr="00ED568A" w:rsidRDefault="008E4AC4" w:rsidP="004448EE">
      <w:pPr>
        <w:numPr>
          <w:ilvl w:val="0"/>
          <w:numId w:val="21"/>
        </w:numPr>
        <w:jc w:val="both"/>
        <w:rPr>
          <w:rFonts w:ascii="Arial" w:hAnsi="Arial" w:cs="Arial"/>
          <w:color w:val="000000"/>
          <w:sz w:val="21"/>
          <w:szCs w:val="21"/>
          <w:lang w:val="es-MX"/>
        </w:rPr>
      </w:pPr>
      <w:r w:rsidRPr="00ED568A">
        <w:rPr>
          <w:rFonts w:ascii="Arial" w:hAnsi="Arial" w:cs="Arial"/>
          <w:color w:val="000000"/>
          <w:sz w:val="21"/>
          <w:szCs w:val="21"/>
          <w:lang w:val="es-MX"/>
        </w:rPr>
        <w:t xml:space="preserve">Brucelosis por Aglutinación Estándar (SAT) &gt;= 1:80: Positiva: Es la muestra de suero con título &gt;= 1:80 en la prueba de SAT. </w:t>
      </w:r>
    </w:p>
    <w:p w:rsidR="008E4AC4" w:rsidRPr="00ED568A" w:rsidRDefault="008E4AC4" w:rsidP="004448EE">
      <w:pPr>
        <w:numPr>
          <w:ilvl w:val="0"/>
          <w:numId w:val="21"/>
        </w:numPr>
        <w:jc w:val="both"/>
        <w:rPr>
          <w:rFonts w:ascii="Arial" w:hAnsi="Arial" w:cs="Arial"/>
          <w:color w:val="000000"/>
          <w:sz w:val="21"/>
          <w:szCs w:val="21"/>
          <w:lang w:val="es-MX"/>
        </w:rPr>
      </w:pPr>
      <w:r w:rsidRPr="00ED568A">
        <w:rPr>
          <w:rFonts w:ascii="Arial" w:hAnsi="Arial" w:cs="Arial"/>
          <w:color w:val="000000"/>
          <w:sz w:val="21"/>
          <w:szCs w:val="21"/>
          <w:lang w:val="es-MX"/>
        </w:rPr>
        <w:t>Brucelosis por Aglutinación Estándar (SAT) &lt;= 1:40: Es la muestra de suero con título &lt;= 1:40 en la prueba de SAT.</w:t>
      </w:r>
    </w:p>
    <w:p w:rsidR="008E4AC4" w:rsidRPr="00ED568A" w:rsidRDefault="008E4AC4" w:rsidP="004448EE">
      <w:pPr>
        <w:numPr>
          <w:ilvl w:val="0"/>
          <w:numId w:val="21"/>
        </w:numPr>
        <w:jc w:val="both"/>
        <w:rPr>
          <w:rFonts w:ascii="Arial" w:hAnsi="Arial" w:cs="Arial"/>
          <w:color w:val="000000"/>
          <w:sz w:val="21"/>
          <w:szCs w:val="21"/>
          <w:lang w:val="es-MX"/>
        </w:rPr>
      </w:pPr>
      <w:r w:rsidRPr="00ED568A">
        <w:rPr>
          <w:rFonts w:ascii="Arial" w:hAnsi="Arial" w:cs="Arial"/>
          <w:color w:val="000000"/>
          <w:sz w:val="21"/>
          <w:szCs w:val="21"/>
          <w:lang w:val="es-MX"/>
        </w:rPr>
        <w:t>Brucelosis por Aglutinación con 2-Mercaptoetanol (2-ME) &gt;= 1:20 Positiva: Es la muestra de suero con título &gt;= 1:20 en presencia de 2-mercaptoetanol.</w:t>
      </w:r>
    </w:p>
    <w:p w:rsidR="008E4AC4" w:rsidRPr="00ED568A" w:rsidRDefault="008E4AC4" w:rsidP="004448EE">
      <w:pPr>
        <w:numPr>
          <w:ilvl w:val="0"/>
          <w:numId w:val="21"/>
        </w:numPr>
        <w:jc w:val="both"/>
        <w:rPr>
          <w:rFonts w:ascii="Arial" w:hAnsi="Arial" w:cs="Arial"/>
          <w:color w:val="000000"/>
          <w:sz w:val="21"/>
          <w:szCs w:val="21"/>
          <w:lang w:val="es-MX"/>
        </w:rPr>
      </w:pPr>
      <w:r w:rsidRPr="00ED568A">
        <w:rPr>
          <w:rFonts w:ascii="Arial" w:hAnsi="Arial" w:cs="Arial"/>
          <w:color w:val="000000"/>
          <w:sz w:val="21"/>
          <w:szCs w:val="21"/>
          <w:lang w:val="es-MX"/>
        </w:rPr>
        <w:t>Brucelosis por Aglutinación con 2-Mercaptoetanol (2-ME) Negativo: Es la muestra de suero que no presenta aglutinación en presencia de 2-mercaptoetanol.</w:t>
      </w:r>
    </w:p>
    <w:p w:rsidR="008E4AC4" w:rsidRPr="00ED568A" w:rsidRDefault="008E4AC4" w:rsidP="004448EE">
      <w:pPr>
        <w:numPr>
          <w:ilvl w:val="0"/>
          <w:numId w:val="21"/>
        </w:numPr>
        <w:ind w:left="709"/>
        <w:jc w:val="both"/>
        <w:rPr>
          <w:rFonts w:ascii="Arial" w:hAnsi="Arial" w:cs="Arial"/>
          <w:color w:val="000000"/>
          <w:sz w:val="21"/>
          <w:szCs w:val="21"/>
          <w:lang w:val="es-MX"/>
        </w:rPr>
      </w:pPr>
      <w:r w:rsidRPr="00ED568A">
        <w:rPr>
          <w:rFonts w:ascii="Arial" w:hAnsi="Arial" w:cs="Arial"/>
          <w:color w:val="000000"/>
          <w:sz w:val="21"/>
          <w:szCs w:val="21"/>
          <w:lang w:val="es-MX"/>
        </w:rPr>
        <w:t xml:space="preserve">Brucelosis conclusión diagnóstica: </w:t>
      </w:r>
    </w:p>
    <w:p w:rsidR="008E4AC4" w:rsidRPr="00ED568A" w:rsidRDefault="008E4AC4" w:rsidP="004448EE">
      <w:pPr>
        <w:numPr>
          <w:ilvl w:val="1"/>
          <w:numId w:val="21"/>
        </w:numPr>
        <w:jc w:val="both"/>
        <w:rPr>
          <w:rFonts w:ascii="Arial" w:hAnsi="Arial" w:cs="Arial"/>
          <w:color w:val="000000"/>
          <w:sz w:val="21"/>
          <w:szCs w:val="21"/>
          <w:lang w:val="es-MX"/>
        </w:rPr>
      </w:pPr>
      <w:r w:rsidRPr="00ED568A">
        <w:rPr>
          <w:rFonts w:ascii="Arial" w:hAnsi="Arial" w:cs="Arial"/>
          <w:color w:val="000000"/>
          <w:sz w:val="21"/>
          <w:szCs w:val="21"/>
          <w:lang w:val="es-MX"/>
        </w:rPr>
        <w:t xml:space="preserve">Positiva: Muestra de suero que cumple con alguno de los siguientes criterios en RB y las pruebas confirmatorias (SAT y 2-ME): RB Positivo, SAT &gt;= 1:80 y 2-ME &gt;= 1:20 </w:t>
      </w:r>
      <w:proofErr w:type="spellStart"/>
      <w:r w:rsidRPr="00ED568A">
        <w:rPr>
          <w:rFonts w:ascii="Arial" w:hAnsi="Arial" w:cs="Arial"/>
          <w:color w:val="000000"/>
          <w:sz w:val="21"/>
          <w:szCs w:val="21"/>
          <w:lang w:val="es-MX"/>
        </w:rPr>
        <w:t>ó</w:t>
      </w:r>
      <w:proofErr w:type="spellEnd"/>
      <w:r w:rsidRPr="00ED568A">
        <w:rPr>
          <w:rFonts w:ascii="Arial" w:hAnsi="Arial" w:cs="Arial"/>
          <w:color w:val="000000"/>
          <w:sz w:val="21"/>
          <w:szCs w:val="21"/>
          <w:lang w:val="es-MX"/>
        </w:rPr>
        <w:t xml:space="preserve"> RB Positivo, SAT &gt;= 1:80 y 2-ME Negativo </w:t>
      </w:r>
      <w:proofErr w:type="spellStart"/>
      <w:r w:rsidRPr="00ED568A">
        <w:rPr>
          <w:rFonts w:ascii="Arial" w:hAnsi="Arial" w:cs="Arial"/>
          <w:color w:val="000000"/>
          <w:sz w:val="21"/>
          <w:szCs w:val="21"/>
          <w:lang w:val="es-MX"/>
        </w:rPr>
        <w:t>ó</w:t>
      </w:r>
      <w:proofErr w:type="spellEnd"/>
      <w:r w:rsidRPr="00ED568A">
        <w:rPr>
          <w:rFonts w:ascii="Arial" w:hAnsi="Arial" w:cs="Arial"/>
          <w:color w:val="000000"/>
          <w:sz w:val="21"/>
          <w:szCs w:val="21"/>
          <w:lang w:val="es-MX"/>
        </w:rPr>
        <w:t xml:space="preserve"> RB Positivo, SAT &gt;= 1:20 y 2-ME &gt;= 1:20.</w:t>
      </w:r>
    </w:p>
    <w:p w:rsidR="008E4AC4" w:rsidRPr="00ED568A" w:rsidRDefault="008E4AC4" w:rsidP="004448EE">
      <w:pPr>
        <w:numPr>
          <w:ilvl w:val="1"/>
          <w:numId w:val="21"/>
        </w:numPr>
        <w:jc w:val="both"/>
        <w:rPr>
          <w:rFonts w:ascii="Arial" w:hAnsi="Arial" w:cs="Arial"/>
          <w:color w:val="000000"/>
          <w:sz w:val="21"/>
          <w:szCs w:val="21"/>
          <w:lang w:val="es-MX"/>
        </w:rPr>
      </w:pPr>
      <w:r w:rsidRPr="00ED568A">
        <w:rPr>
          <w:rFonts w:ascii="Arial" w:hAnsi="Arial" w:cs="Arial"/>
          <w:color w:val="000000"/>
          <w:sz w:val="21"/>
          <w:szCs w:val="21"/>
          <w:lang w:val="es-MX"/>
        </w:rPr>
        <w:t>Negativa: Muestra de suero que cumple con alguno de los siguientes criterios en RB y las pruebas confirmatorias (SAT y 2-ME): RB Negativo, SAT Negativo y 2-ME Negativo.</w:t>
      </w:r>
    </w:p>
    <w:p w:rsidR="008E4AC4" w:rsidRPr="00ED568A" w:rsidRDefault="008E4AC4" w:rsidP="004448EE">
      <w:pPr>
        <w:numPr>
          <w:ilvl w:val="1"/>
          <w:numId w:val="21"/>
        </w:numPr>
        <w:jc w:val="both"/>
        <w:rPr>
          <w:rFonts w:ascii="Arial" w:hAnsi="Arial" w:cs="Arial"/>
          <w:color w:val="000000"/>
          <w:sz w:val="21"/>
          <w:szCs w:val="21"/>
          <w:lang w:val="es-MX"/>
        </w:rPr>
      </w:pPr>
      <w:r w:rsidRPr="00ED568A">
        <w:rPr>
          <w:rFonts w:ascii="Arial" w:hAnsi="Arial" w:cs="Arial"/>
          <w:color w:val="000000"/>
          <w:sz w:val="21"/>
          <w:szCs w:val="21"/>
          <w:lang w:val="es-MX"/>
        </w:rPr>
        <w:t>Indeterminada: Muestra de suero que cumple con alguno de los siguientes criterios en RB y las pruebas confirmatorias (SAT y 2-ME): RB Positi</w:t>
      </w:r>
      <w:r w:rsidR="004B5FF3">
        <w:rPr>
          <w:rFonts w:ascii="Arial" w:hAnsi="Arial" w:cs="Arial"/>
          <w:color w:val="000000"/>
          <w:sz w:val="21"/>
          <w:szCs w:val="21"/>
          <w:lang w:val="es-MX"/>
        </w:rPr>
        <w:t>vo SAT &lt;= 1:40 y 2-ME Negativo o</w:t>
      </w:r>
      <w:r w:rsidRPr="00ED568A">
        <w:rPr>
          <w:rFonts w:ascii="Arial" w:hAnsi="Arial" w:cs="Arial"/>
          <w:color w:val="000000"/>
          <w:sz w:val="21"/>
          <w:szCs w:val="21"/>
          <w:lang w:val="es-MX"/>
        </w:rPr>
        <w:t xml:space="preserve"> RB Positivo SAT Negativo y 2-ME Negativo.</w:t>
      </w:r>
    </w:p>
    <w:p w:rsidR="008E4AC4" w:rsidRPr="00ED568A" w:rsidRDefault="008E4AC4" w:rsidP="008E4AC4">
      <w:pPr>
        <w:jc w:val="both"/>
        <w:rPr>
          <w:rFonts w:ascii="Arial" w:hAnsi="Arial" w:cs="Arial"/>
          <w:color w:val="000000"/>
          <w:sz w:val="21"/>
          <w:szCs w:val="21"/>
          <w:u w:val="single"/>
          <w:lang w:val="es-MX"/>
        </w:rPr>
      </w:pPr>
    </w:p>
    <w:p w:rsidR="008E4AC4" w:rsidRPr="00ED568A" w:rsidRDefault="008E4AC4" w:rsidP="008E4AC4">
      <w:pPr>
        <w:jc w:val="both"/>
        <w:rPr>
          <w:rFonts w:ascii="Arial" w:hAnsi="Arial" w:cs="Arial"/>
          <w:color w:val="000000"/>
          <w:sz w:val="21"/>
          <w:szCs w:val="21"/>
          <w:u w:val="single"/>
          <w:lang w:val="es-MX"/>
        </w:rPr>
      </w:pPr>
      <w:r w:rsidRPr="00ED568A">
        <w:rPr>
          <w:rFonts w:ascii="Arial" w:hAnsi="Arial" w:cs="Arial"/>
          <w:color w:val="000000"/>
          <w:sz w:val="21"/>
          <w:szCs w:val="21"/>
          <w:u w:val="single"/>
          <w:lang w:val="es-MX"/>
        </w:rPr>
        <w:t xml:space="preserve">Leptospirosis </w:t>
      </w:r>
    </w:p>
    <w:p w:rsidR="008E4AC4" w:rsidRPr="00ED568A" w:rsidRDefault="008E4AC4" w:rsidP="008E4AC4">
      <w:pPr>
        <w:jc w:val="both"/>
        <w:rPr>
          <w:rFonts w:ascii="Arial" w:hAnsi="Arial" w:cs="Arial"/>
          <w:color w:val="000000"/>
          <w:sz w:val="21"/>
          <w:szCs w:val="21"/>
          <w:u w:val="single"/>
          <w:lang w:val="es-MX"/>
        </w:rPr>
      </w:pPr>
    </w:p>
    <w:p w:rsidR="008E4AC4" w:rsidRPr="00ED568A" w:rsidRDefault="008E4AC4" w:rsidP="008E4AC4">
      <w:pPr>
        <w:pStyle w:val="Textoindependiente3"/>
        <w:rPr>
          <w:rFonts w:ascii="Arial" w:hAnsi="Arial" w:cs="Arial"/>
          <w:color w:val="000000"/>
          <w:sz w:val="21"/>
          <w:szCs w:val="21"/>
          <w:lang w:val="es-MX"/>
        </w:rPr>
      </w:pPr>
      <w:r w:rsidRPr="00ED568A">
        <w:rPr>
          <w:rFonts w:ascii="Arial" w:hAnsi="Arial" w:cs="Arial"/>
          <w:color w:val="000000"/>
          <w:sz w:val="21"/>
          <w:szCs w:val="21"/>
          <w:u w:val="single"/>
          <w:lang w:val="es-MX"/>
        </w:rPr>
        <w:t>Leptospirosis Microaglutinación en microplaca:</w:t>
      </w:r>
      <w:r w:rsidRPr="00ED568A">
        <w:rPr>
          <w:rFonts w:ascii="Arial" w:hAnsi="Arial" w:cs="Arial"/>
          <w:b/>
          <w:color w:val="000000"/>
          <w:sz w:val="21"/>
          <w:szCs w:val="21"/>
          <w:u w:val="single"/>
          <w:lang w:val="es-MX"/>
        </w:rPr>
        <w:t xml:space="preserve"> </w:t>
      </w:r>
      <w:r w:rsidRPr="00ED568A">
        <w:rPr>
          <w:rFonts w:ascii="Arial" w:hAnsi="Arial" w:cs="Arial"/>
          <w:color w:val="000000"/>
          <w:sz w:val="21"/>
          <w:szCs w:val="21"/>
          <w:lang w:val="es-MX"/>
        </w:rPr>
        <w:t>En la parte correspondiente a positivos y negativos, el laboratorio debe informar solo los casos confirmados mediante los criterios establecidos que son:</w:t>
      </w:r>
    </w:p>
    <w:p w:rsidR="008E4AC4" w:rsidRPr="00ED568A" w:rsidRDefault="008E4AC4" w:rsidP="004448EE">
      <w:pPr>
        <w:pStyle w:val="Textoindependiente3"/>
        <w:numPr>
          <w:ilvl w:val="0"/>
          <w:numId w:val="22"/>
        </w:numPr>
        <w:spacing w:after="0"/>
        <w:ind w:left="709"/>
        <w:jc w:val="both"/>
        <w:rPr>
          <w:rFonts w:ascii="Arial" w:hAnsi="Arial" w:cs="Arial"/>
          <w:color w:val="000000"/>
          <w:sz w:val="21"/>
          <w:szCs w:val="21"/>
          <w:lang w:val="es-MX"/>
        </w:rPr>
      </w:pPr>
      <w:r w:rsidRPr="00ED568A">
        <w:rPr>
          <w:rFonts w:ascii="Arial" w:hAnsi="Arial" w:cs="Arial"/>
          <w:color w:val="000000"/>
          <w:sz w:val="21"/>
          <w:szCs w:val="21"/>
          <w:lang w:val="es-MX"/>
        </w:rPr>
        <w:t>Se considera a una muestra de suero Positiva cuando: Se obtiene en la segunda muestra de un paciente un incremento mayor o igual a 4 veces el título que se haya encontrado en la primera muestra (</w:t>
      </w:r>
      <w:r w:rsidRPr="00ED568A">
        <w:rPr>
          <w:rFonts w:ascii="Arial" w:hAnsi="Arial" w:cs="Arial"/>
          <w:i/>
          <w:iCs/>
          <w:color w:val="000000"/>
          <w:sz w:val="21"/>
          <w:szCs w:val="21"/>
          <w:lang w:val="es-MX"/>
        </w:rPr>
        <w:t>serovariedad L. interrogans</w:t>
      </w:r>
      <w:r w:rsidRPr="00ED568A">
        <w:rPr>
          <w:rFonts w:ascii="Arial" w:hAnsi="Arial" w:cs="Arial"/>
          <w:color w:val="000000"/>
          <w:sz w:val="21"/>
          <w:szCs w:val="21"/>
          <w:lang w:val="es-MX"/>
        </w:rPr>
        <w:t xml:space="preserve">). Siempre y cuando las dos muestras de un mismo paciente tengan una diferencia entre ellas de 15 días como mínimo y hasta tres meses como máximo hablando de fechas de toma de muestra. </w:t>
      </w:r>
    </w:p>
    <w:p w:rsidR="008E4AC4" w:rsidRPr="00ED568A" w:rsidRDefault="008E4AC4" w:rsidP="008E4AC4">
      <w:pPr>
        <w:pStyle w:val="Textoindependiente3"/>
        <w:ind w:left="709"/>
        <w:rPr>
          <w:rFonts w:ascii="Arial" w:hAnsi="Arial" w:cs="Arial"/>
          <w:color w:val="000000"/>
          <w:sz w:val="21"/>
          <w:szCs w:val="21"/>
          <w:lang w:val="es-MX"/>
        </w:rPr>
      </w:pPr>
      <w:r w:rsidRPr="00ED568A">
        <w:rPr>
          <w:rFonts w:ascii="Arial" w:hAnsi="Arial" w:cs="Arial"/>
          <w:color w:val="000000"/>
          <w:sz w:val="21"/>
          <w:szCs w:val="21"/>
          <w:lang w:val="es-MX"/>
        </w:rPr>
        <w:t xml:space="preserve">En una muestra única se encuentran títulos </w:t>
      </w:r>
      <w:r w:rsidRPr="00ED568A">
        <w:rPr>
          <w:rFonts w:ascii="Arial" w:hAnsi="Arial" w:cs="Arial"/>
          <w:color w:val="000000"/>
          <w:sz w:val="21"/>
          <w:szCs w:val="21"/>
          <w:lang w:val="es-MX"/>
        </w:rPr>
        <w:sym w:font="Symbol" w:char="F0B3"/>
      </w:r>
      <w:r w:rsidRPr="00ED568A">
        <w:rPr>
          <w:rFonts w:ascii="Arial" w:hAnsi="Arial" w:cs="Arial"/>
          <w:color w:val="000000"/>
          <w:sz w:val="21"/>
          <w:szCs w:val="21"/>
          <w:lang w:val="es-MX"/>
        </w:rPr>
        <w:t xml:space="preserve"> 1:1280 para cualquier serovariedad de </w:t>
      </w:r>
      <w:r w:rsidRPr="00ED568A">
        <w:rPr>
          <w:rFonts w:ascii="Arial" w:hAnsi="Arial" w:cs="Arial"/>
          <w:i/>
          <w:iCs/>
          <w:color w:val="000000"/>
          <w:sz w:val="21"/>
          <w:szCs w:val="21"/>
          <w:lang w:val="es-MX"/>
        </w:rPr>
        <w:t>L. interrogans.</w:t>
      </w:r>
    </w:p>
    <w:p w:rsidR="008E4AC4" w:rsidRPr="00ED568A" w:rsidRDefault="008E4AC4" w:rsidP="004448EE">
      <w:pPr>
        <w:pStyle w:val="Textoindependiente3"/>
        <w:numPr>
          <w:ilvl w:val="0"/>
          <w:numId w:val="22"/>
        </w:numPr>
        <w:spacing w:after="0"/>
        <w:ind w:left="709"/>
        <w:jc w:val="both"/>
        <w:rPr>
          <w:rFonts w:ascii="Arial" w:hAnsi="Arial" w:cs="Arial"/>
          <w:color w:val="000000"/>
          <w:sz w:val="21"/>
          <w:szCs w:val="21"/>
          <w:lang w:val="es-MX"/>
        </w:rPr>
      </w:pPr>
      <w:r w:rsidRPr="00ED568A">
        <w:rPr>
          <w:rFonts w:ascii="Arial" w:hAnsi="Arial" w:cs="Arial"/>
          <w:color w:val="000000"/>
          <w:sz w:val="21"/>
          <w:szCs w:val="21"/>
          <w:lang w:val="es-MX"/>
        </w:rPr>
        <w:t>Se considera a una muestra de suero Negativa cuando: Se obtiene en la segunda muestra de un paciente un incremento menor a 4 veces el título que se haya encontrado en la primera muestra.</w:t>
      </w:r>
    </w:p>
    <w:p w:rsidR="008E4AC4" w:rsidRPr="00ED568A" w:rsidRDefault="008E4AC4" w:rsidP="004448EE">
      <w:pPr>
        <w:pStyle w:val="Textoindependiente3"/>
        <w:numPr>
          <w:ilvl w:val="0"/>
          <w:numId w:val="22"/>
        </w:numPr>
        <w:spacing w:after="0"/>
        <w:ind w:left="709"/>
        <w:jc w:val="both"/>
        <w:rPr>
          <w:rFonts w:ascii="Arial" w:hAnsi="Arial" w:cs="Arial"/>
          <w:color w:val="000000"/>
          <w:sz w:val="21"/>
          <w:szCs w:val="21"/>
          <w:lang w:val="es-MX"/>
        </w:rPr>
      </w:pPr>
      <w:r w:rsidRPr="00ED568A">
        <w:rPr>
          <w:rFonts w:ascii="Arial" w:hAnsi="Arial" w:cs="Arial"/>
          <w:color w:val="000000"/>
          <w:sz w:val="21"/>
          <w:szCs w:val="21"/>
          <w:lang w:val="es-MX"/>
        </w:rPr>
        <w:t>Se considera a una muestra de suero Indeterminada cuando: Muestras únicas con títulos menores a 1:1280.</w:t>
      </w:r>
    </w:p>
    <w:p w:rsidR="008E4AC4" w:rsidRPr="00ED568A" w:rsidRDefault="008E4AC4" w:rsidP="008E4AC4">
      <w:pPr>
        <w:pStyle w:val="Textoindependiente3"/>
        <w:ind w:left="709"/>
        <w:rPr>
          <w:rFonts w:ascii="Arial" w:hAnsi="Arial" w:cs="Arial"/>
          <w:color w:val="000000"/>
          <w:sz w:val="21"/>
          <w:szCs w:val="21"/>
          <w:lang w:val="es-MX"/>
        </w:rPr>
      </w:pPr>
    </w:p>
    <w:p w:rsidR="008E4AC4" w:rsidRPr="00ED568A" w:rsidRDefault="008E4AC4" w:rsidP="008E4AC4">
      <w:pPr>
        <w:pStyle w:val="Textoindependiente3"/>
        <w:rPr>
          <w:rFonts w:ascii="Arial" w:hAnsi="Arial" w:cs="Arial"/>
          <w:color w:val="000000"/>
          <w:sz w:val="21"/>
          <w:szCs w:val="21"/>
          <w:u w:val="single"/>
          <w:lang w:val="es-MX"/>
        </w:rPr>
      </w:pPr>
      <w:r w:rsidRPr="00ED568A">
        <w:rPr>
          <w:rFonts w:ascii="Arial" w:hAnsi="Arial" w:cs="Arial"/>
          <w:color w:val="000000"/>
          <w:sz w:val="21"/>
          <w:szCs w:val="21"/>
          <w:u w:val="single"/>
          <w:lang w:val="es-MX"/>
        </w:rPr>
        <w:t>Leptospirosis por PCR</w:t>
      </w:r>
    </w:p>
    <w:p w:rsidR="008E4AC4" w:rsidRPr="00ED568A" w:rsidRDefault="008E4AC4" w:rsidP="004448EE">
      <w:pPr>
        <w:pStyle w:val="Textoindependiente3"/>
        <w:numPr>
          <w:ilvl w:val="0"/>
          <w:numId w:val="22"/>
        </w:numPr>
        <w:spacing w:after="0"/>
        <w:ind w:left="709"/>
        <w:jc w:val="both"/>
        <w:rPr>
          <w:rFonts w:ascii="Arial" w:hAnsi="Arial" w:cs="Arial"/>
          <w:color w:val="000000"/>
          <w:sz w:val="21"/>
          <w:szCs w:val="21"/>
          <w:lang w:val="es-MX"/>
        </w:rPr>
      </w:pPr>
      <w:r w:rsidRPr="00ED568A">
        <w:rPr>
          <w:rFonts w:ascii="Arial" w:hAnsi="Arial" w:cs="Arial"/>
          <w:color w:val="000000"/>
          <w:sz w:val="21"/>
          <w:szCs w:val="21"/>
          <w:lang w:val="es-MX"/>
        </w:rPr>
        <w:t>Se considera a una muestra de sangre Positiva, cuando el valor de ciclo al umbral (Ct -ciclo al threshold) es menor o igual a 40 para el gen problema y para el gen control interno.</w:t>
      </w:r>
    </w:p>
    <w:p w:rsidR="008E4AC4" w:rsidRPr="00ED568A" w:rsidRDefault="008E4AC4" w:rsidP="004448EE">
      <w:pPr>
        <w:pStyle w:val="Textoindependiente3"/>
        <w:numPr>
          <w:ilvl w:val="0"/>
          <w:numId w:val="22"/>
        </w:numPr>
        <w:spacing w:after="0"/>
        <w:ind w:left="709"/>
        <w:jc w:val="both"/>
        <w:rPr>
          <w:rFonts w:ascii="Arial" w:hAnsi="Arial" w:cs="Arial"/>
          <w:color w:val="000000"/>
          <w:sz w:val="21"/>
          <w:szCs w:val="21"/>
          <w:lang w:val="es-MX"/>
        </w:rPr>
      </w:pPr>
      <w:r w:rsidRPr="00ED568A">
        <w:rPr>
          <w:rFonts w:ascii="Arial" w:hAnsi="Arial" w:cs="Arial"/>
          <w:color w:val="000000"/>
          <w:sz w:val="21"/>
          <w:szCs w:val="21"/>
          <w:lang w:val="es-MX"/>
        </w:rPr>
        <w:t>Se considera a una muestra de sangre Negativa, cuando no se presenta ningún gráfico de amplificación para el gen problema pero si para el gen control interno (este último deberá tener también un Ct menor o igual a 40).</w:t>
      </w:r>
    </w:p>
    <w:p w:rsidR="008E4AC4" w:rsidRPr="00ED568A" w:rsidRDefault="008E4AC4" w:rsidP="004448EE">
      <w:pPr>
        <w:pStyle w:val="Textoindependiente3"/>
        <w:numPr>
          <w:ilvl w:val="0"/>
          <w:numId w:val="22"/>
        </w:numPr>
        <w:spacing w:after="0"/>
        <w:ind w:left="709"/>
        <w:jc w:val="both"/>
        <w:rPr>
          <w:rFonts w:ascii="Arial" w:hAnsi="Arial" w:cs="Arial"/>
          <w:color w:val="000000"/>
          <w:sz w:val="21"/>
          <w:szCs w:val="21"/>
          <w:lang w:val="es-MX"/>
        </w:rPr>
      </w:pPr>
      <w:r w:rsidRPr="00ED568A">
        <w:rPr>
          <w:rFonts w:ascii="Arial" w:hAnsi="Arial" w:cs="Arial"/>
          <w:color w:val="000000"/>
          <w:sz w:val="21"/>
          <w:szCs w:val="21"/>
          <w:lang w:val="es-MX"/>
        </w:rPr>
        <w:lastRenderedPageBreak/>
        <w:t>Se considera a una muestra de suero Indeterminada cuando: El valor de ciclo al umbral (Ct -ciclo al threshold) es mayor a 40 en el gen problema y menor o igual a 40 para el gen control interno.</w:t>
      </w:r>
    </w:p>
    <w:p w:rsidR="008E4AC4" w:rsidRPr="00ED568A" w:rsidRDefault="008E4AC4" w:rsidP="004448EE">
      <w:pPr>
        <w:pStyle w:val="Textoindependiente3"/>
        <w:numPr>
          <w:ilvl w:val="0"/>
          <w:numId w:val="22"/>
        </w:numPr>
        <w:spacing w:after="0"/>
        <w:ind w:left="709"/>
        <w:jc w:val="both"/>
        <w:rPr>
          <w:rFonts w:ascii="Arial" w:hAnsi="Arial" w:cs="Arial"/>
          <w:color w:val="000000"/>
          <w:sz w:val="21"/>
          <w:szCs w:val="21"/>
          <w:lang w:val="es-MX"/>
        </w:rPr>
      </w:pPr>
      <w:r w:rsidRPr="00ED568A">
        <w:rPr>
          <w:rFonts w:ascii="Arial" w:hAnsi="Arial" w:cs="Arial"/>
          <w:color w:val="000000"/>
          <w:sz w:val="21"/>
          <w:szCs w:val="21"/>
          <w:lang w:val="es-MX"/>
        </w:rPr>
        <w:t>Se considera a una muestra de suero no adecuada cuando: No se presenta ningún gráfico de amplificación, ni para el gen problema ni para el gen de control interno.</w:t>
      </w:r>
    </w:p>
    <w:p w:rsidR="008E4AC4" w:rsidRPr="00ED568A" w:rsidRDefault="008E4AC4" w:rsidP="008E4AC4">
      <w:pPr>
        <w:pStyle w:val="Textoindependiente3"/>
        <w:ind w:left="709"/>
        <w:rPr>
          <w:rFonts w:ascii="Arial" w:hAnsi="Arial" w:cs="Arial"/>
          <w:color w:val="000000"/>
          <w:sz w:val="21"/>
          <w:szCs w:val="21"/>
          <w:lang w:val="es-MX"/>
        </w:rPr>
      </w:pPr>
    </w:p>
    <w:p w:rsidR="008E4AC4" w:rsidRPr="00ED568A" w:rsidRDefault="008E4AC4" w:rsidP="008E4AC4">
      <w:pPr>
        <w:pStyle w:val="Textoindependiente3"/>
        <w:rPr>
          <w:rFonts w:ascii="Arial" w:hAnsi="Arial" w:cs="Arial"/>
          <w:color w:val="000000"/>
          <w:sz w:val="21"/>
          <w:szCs w:val="21"/>
          <w:u w:val="single"/>
          <w:lang w:val="es-MX"/>
        </w:rPr>
      </w:pPr>
      <w:r w:rsidRPr="00ED568A">
        <w:rPr>
          <w:rFonts w:ascii="Arial" w:hAnsi="Arial" w:cs="Arial"/>
          <w:color w:val="000000"/>
          <w:sz w:val="21"/>
          <w:szCs w:val="21"/>
          <w:u w:val="single"/>
          <w:lang w:val="es-MX"/>
        </w:rPr>
        <w:t>Ricketsiosis por Inmunofluorescencia Indirecta</w:t>
      </w:r>
    </w:p>
    <w:p w:rsidR="008E4AC4" w:rsidRPr="00ED568A" w:rsidRDefault="008E4AC4" w:rsidP="004448EE">
      <w:pPr>
        <w:pStyle w:val="Textoindependiente3"/>
        <w:numPr>
          <w:ilvl w:val="0"/>
          <w:numId w:val="23"/>
        </w:numPr>
        <w:spacing w:after="0"/>
        <w:jc w:val="both"/>
        <w:rPr>
          <w:rFonts w:ascii="Arial" w:hAnsi="Arial" w:cs="Arial"/>
          <w:color w:val="000000"/>
          <w:sz w:val="21"/>
          <w:szCs w:val="21"/>
          <w:lang w:val="es-MX"/>
        </w:rPr>
      </w:pPr>
      <w:r w:rsidRPr="00ED568A">
        <w:rPr>
          <w:rFonts w:ascii="Arial" w:hAnsi="Arial" w:cs="Arial"/>
          <w:color w:val="000000"/>
          <w:sz w:val="21"/>
          <w:szCs w:val="21"/>
          <w:lang w:val="es-MX"/>
        </w:rPr>
        <w:t>Se considera a una muestra de suero Positiva cuando: En una segunda muestra de IgG (tomada de 2 a 6 semanas después de la primera muestra y donde la primera tuvo un título menor a 1:64) se obtiene un incremento de 4 o más veces el título inicial.</w:t>
      </w:r>
    </w:p>
    <w:p w:rsidR="008E4AC4" w:rsidRPr="00ED568A" w:rsidRDefault="008E4AC4" w:rsidP="008E4AC4">
      <w:pPr>
        <w:pStyle w:val="Textoindependiente3"/>
        <w:ind w:left="720"/>
        <w:rPr>
          <w:rFonts w:ascii="Arial" w:hAnsi="Arial" w:cs="Arial"/>
          <w:color w:val="000000"/>
          <w:sz w:val="21"/>
          <w:szCs w:val="21"/>
          <w:lang w:val="es-MX"/>
        </w:rPr>
      </w:pPr>
      <w:r w:rsidRPr="00ED568A">
        <w:rPr>
          <w:rFonts w:ascii="Arial" w:hAnsi="Arial" w:cs="Arial"/>
          <w:color w:val="000000"/>
          <w:sz w:val="21"/>
          <w:szCs w:val="21"/>
          <w:lang w:val="es-MX"/>
        </w:rPr>
        <w:t>En una primera muestra de IgG (tomada de 7 a 14 días después del inicio de síntomas) se obtiene una reacción positiva con título mayor o igual a 1:64.</w:t>
      </w:r>
    </w:p>
    <w:p w:rsidR="008E4AC4" w:rsidRPr="00ED568A" w:rsidRDefault="008E4AC4" w:rsidP="004448EE">
      <w:pPr>
        <w:pStyle w:val="Textoindependiente3"/>
        <w:numPr>
          <w:ilvl w:val="0"/>
          <w:numId w:val="23"/>
        </w:numPr>
        <w:spacing w:after="0"/>
        <w:jc w:val="both"/>
        <w:rPr>
          <w:rFonts w:ascii="Arial" w:hAnsi="Arial" w:cs="Arial"/>
          <w:color w:val="000000"/>
          <w:sz w:val="21"/>
          <w:szCs w:val="21"/>
          <w:lang w:val="es-MX"/>
        </w:rPr>
      </w:pPr>
      <w:r w:rsidRPr="00ED568A">
        <w:rPr>
          <w:rFonts w:ascii="Arial" w:hAnsi="Arial" w:cs="Arial"/>
          <w:color w:val="000000"/>
          <w:sz w:val="21"/>
          <w:szCs w:val="21"/>
          <w:lang w:val="es-MX"/>
        </w:rPr>
        <w:t>Se considera a una muestra de suero Negativa cuando: En una segunda muestra de IgG (tomada de 2 a 6 semanas después de la primera muestra y donde la primera tuvo un título menor a 1:64) se obtiene un incremento menor a 4 veces el título inicial.</w:t>
      </w:r>
    </w:p>
    <w:p w:rsidR="008E4AC4" w:rsidRPr="00ED568A" w:rsidRDefault="008E4AC4" w:rsidP="004448EE">
      <w:pPr>
        <w:pStyle w:val="Textoindependiente3"/>
        <w:numPr>
          <w:ilvl w:val="0"/>
          <w:numId w:val="23"/>
        </w:numPr>
        <w:spacing w:after="0"/>
        <w:jc w:val="both"/>
        <w:rPr>
          <w:rFonts w:ascii="Arial" w:hAnsi="Arial" w:cs="Arial"/>
          <w:color w:val="000000"/>
          <w:sz w:val="21"/>
          <w:szCs w:val="21"/>
          <w:lang w:val="es-MX"/>
        </w:rPr>
      </w:pPr>
      <w:r w:rsidRPr="00ED568A">
        <w:rPr>
          <w:rFonts w:ascii="Arial" w:hAnsi="Arial" w:cs="Arial"/>
          <w:color w:val="000000"/>
          <w:sz w:val="21"/>
          <w:szCs w:val="21"/>
          <w:lang w:val="es-MX"/>
        </w:rPr>
        <w:t>Se considera a una muestra de suero Indeterminada cuando: En una primera muestra de IgG (tomada de 7 a 14 días después del inicio de síntomas) se obtiene una reacción positiva con título menor a 1:64.</w:t>
      </w:r>
    </w:p>
    <w:p w:rsidR="008E4AC4" w:rsidRPr="00ED568A" w:rsidRDefault="008E4AC4" w:rsidP="008E4AC4">
      <w:pPr>
        <w:pStyle w:val="Textoindependiente3"/>
        <w:ind w:left="720"/>
        <w:rPr>
          <w:rFonts w:ascii="Arial" w:hAnsi="Arial" w:cs="Arial"/>
          <w:color w:val="000000"/>
          <w:sz w:val="21"/>
          <w:szCs w:val="21"/>
          <w:lang w:val="es-MX"/>
        </w:rPr>
      </w:pPr>
    </w:p>
    <w:p w:rsidR="008E4AC4" w:rsidRPr="00ED568A" w:rsidRDefault="008E4AC4" w:rsidP="008E4AC4">
      <w:pPr>
        <w:pStyle w:val="Textoindependiente3"/>
        <w:rPr>
          <w:rFonts w:ascii="Arial" w:hAnsi="Arial" w:cs="Arial"/>
          <w:b/>
          <w:color w:val="000000"/>
          <w:sz w:val="21"/>
          <w:szCs w:val="21"/>
          <w:lang w:val="es-MX"/>
        </w:rPr>
      </w:pPr>
      <w:r w:rsidRPr="00ED568A">
        <w:rPr>
          <w:rFonts w:ascii="Arial" w:hAnsi="Arial" w:cs="Arial"/>
          <w:b/>
          <w:color w:val="000000"/>
          <w:sz w:val="21"/>
          <w:szCs w:val="21"/>
          <w:lang w:val="es-MX"/>
        </w:rPr>
        <w:t>INFECCIONES RESPIRATORIAS</w:t>
      </w:r>
    </w:p>
    <w:p w:rsidR="008E4AC4" w:rsidRPr="00ED568A" w:rsidRDefault="008E4AC4" w:rsidP="004448EE">
      <w:pPr>
        <w:numPr>
          <w:ilvl w:val="0"/>
          <w:numId w:val="45"/>
        </w:numPr>
        <w:jc w:val="both"/>
        <w:rPr>
          <w:rFonts w:ascii="Arial" w:hAnsi="Arial" w:cs="Arial"/>
          <w:bCs/>
          <w:i/>
          <w:color w:val="000000"/>
          <w:sz w:val="21"/>
          <w:szCs w:val="21"/>
          <w:lang w:val="es-MX"/>
        </w:rPr>
      </w:pPr>
      <w:bookmarkStart w:id="0" w:name="_GoBack"/>
      <w:bookmarkEnd w:id="0"/>
      <w:r w:rsidRPr="00ED568A">
        <w:rPr>
          <w:rFonts w:ascii="Arial" w:hAnsi="Arial" w:cs="Arial"/>
          <w:color w:val="000000"/>
          <w:sz w:val="21"/>
          <w:szCs w:val="21"/>
          <w:lang w:val="es-MX"/>
        </w:rPr>
        <w:t>Tos ferina (</w:t>
      </w:r>
      <w:r w:rsidRPr="00ED568A">
        <w:rPr>
          <w:rFonts w:ascii="Arial" w:hAnsi="Arial" w:cs="Arial"/>
          <w:bCs/>
          <w:i/>
          <w:color w:val="000000"/>
          <w:sz w:val="21"/>
          <w:szCs w:val="21"/>
          <w:lang w:val="es-MX"/>
        </w:rPr>
        <w:t>Bordetella pertussis y/o Bordetella parapertussis)</w:t>
      </w:r>
      <w:r w:rsidRPr="00ED568A">
        <w:rPr>
          <w:rFonts w:ascii="Arial" w:hAnsi="Arial" w:cs="Arial"/>
          <w:color w:val="000000"/>
          <w:sz w:val="21"/>
          <w:szCs w:val="21"/>
          <w:lang w:val="es-MX"/>
        </w:rPr>
        <w:t xml:space="preserve"> cultivo: </w:t>
      </w:r>
      <w:r w:rsidRPr="00ED568A">
        <w:rPr>
          <w:rFonts w:ascii="Arial" w:hAnsi="Arial" w:cs="Arial"/>
          <w:bCs/>
          <w:color w:val="000000"/>
          <w:sz w:val="21"/>
          <w:szCs w:val="21"/>
          <w:lang w:val="es-MX"/>
        </w:rPr>
        <w:t xml:space="preserve">Se refiere a toda cepa aislada en medio de Bordet Gengou o Agar charcoal que con base en sus características morfológicas, microscópicas y bioquímicas corresponde a </w:t>
      </w:r>
      <w:r w:rsidRPr="00ED568A">
        <w:rPr>
          <w:rFonts w:ascii="Arial" w:hAnsi="Arial" w:cs="Arial"/>
          <w:bCs/>
          <w:i/>
          <w:color w:val="000000"/>
          <w:sz w:val="21"/>
          <w:szCs w:val="21"/>
          <w:lang w:val="es-MX"/>
        </w:rPr>
        <w:t>Bordetella pertussis o Bordetella parapertussis.</w:t>
      </w:r>
    </w:p>
    <w:p w:rsidR="008E4AC4" w:rsidRPr="00ED568A" w:rsidRDefault="008E4AC4" w:rsidP="004448EE">
      <w:pPr>
        <w:numPr>
          <w:ilvl w:val="0"/>
          <w:numId w:val="24"/>
        </w:numPr>
        <w:jc w:val="both"/>
        <w:rPr>
          <w:rFonts w:ascii="Arial" w:hAnsi="Arial" w:cs="Arial"/>
          <w:bCs/>
          <w:color w:val="000000"/>
          <w:sz w:val="21"/>
          <w:szCs w:val="21"/>
          <w:lang w:val="es-MX"/>
        </w:rPr>
      </w:pPr>
      <w:r w:rsidRPr="00ED568A">
        <w:rPr>
          <w:rFonts w:ascii="Arial" w:hAnsi="Arial" w:cs="Arial"/>
          <w:color w:val="000000"/>
          <w:sz w:val="21"/>
          <w:szCs w:val="21"/>
          <w:lang w:val="es-MX"/>
        </w:rPr>
        <w:t>Tos ferina (</w:t>
      </w:r>
      <w:r w:rsidRPr="00ED568A">
        <w:rPr>
          <w:rFonts w:ascii="Arial" w:hAnsi="Arial" w:cs="Arial"/>
          <w:bCs/>
          <w:i/>
          <w:color w:val="000000"/>
          <w:sz w:val="21"/>
          <w:szCs w:val="21"/>
          <w:lang w:val="es-MX"/>
        </w:rPr>
        <w:t>Bordetella pertussis y/o Bordetella parapertussis)</w:t>
      </w:r>
      <w:r w:rsidRPr="00ED568A">
        <w:rPr>
          <w:rFonts w:ascii="Arial" w:hAnsi="Arial" w:cs="Arial"/>
          <w:color w:val="000000"/>
          <w:sz w:val="21"/>
          <w:szCs w:val="21"/>
          <w:lang w:val="es-MX"/>
        </w:rPr>
        <w:t xml:space="preserve"> PCR: </w:t>
      </w:r>
      <w:r w:rsidRPr="00ED568A">
        <w:rPr>
          <w:rFonts w:ascii="Arial" w:hAnsi="Arial" w:cs="Arial"/>
          <w:bCs/>
          <w:color w:val="000000"/>
          <w:sz w:val="21"/>
          <w:szCs w:val="21"/>
          <w:lang w:val="es-MX"/>
        </w:rPr>
        <w:t xml:space="preserve">Se refiere a toda muestra de exudado nasofaríngeo procesada por PCR en donde se detecta la presencia de </w:t>
      </w:r>
      <w:r w:rsidRPr="00ED568A">
        <w:rPr>
          <w:rFonts w:ascii="Arial" w:hAnsi="Arial" w:cs="Arial"/>
          <w:bCs/>
          <w:i/>
          <w:color w:val="000000"/>
          <w:sz w:val="21"/>
          <w:szCs w:val="21"/>
          <w:lang w:val="es-MX"/>
        </w:rPr>
        <w:t xml:space="preserve">B. pertussis y/o B. parapertussis. </w:t>
      </w:r>
    </w:p>
    <w:p w:rsidR="008E4AC4" w:rsidRPr="00ED568A" w:rsidRDefault="008E4AC4" w:rsidP="004448EE">
      <w:pPr>
        <w:numPr>
          <w:ilvl w:val="0"/>
          <w:numId w:val="24"/>
        </w:numPr>
        <w:jc w:val="both"/>
        <w:rPr>
          <w:rFonts w:ascii="Arial" w:hAnsi="Arial" w:cs="Arial"/>
          <w:bCs/>
          <w:color w:val="000000"/>
          <w:sz w:val="21"/>
          <w:szCs w:val="21"/>
          <w:lang w:val="es-MX"/>
        </w:rPr>
      </w:pPr>
      <w:r w:rsidRPr="00ED568A">
        <w:rPr>
          <w:rFonts w:ascii="Arial" w:hAnsi="Arial" w:cs="Arial"/>
          <w:bCs/>
          <w:color w:val="000000"/>
          <w:sz w:val="21"/>
          <w:szCs w:val="21"/>
          <w:lang w:val="es-MX"/>
        </w:rPr>
        <w:t>Tos ferina caso (Cultivo): Total de muestras procesadas por cultivo de casos probables o sospechosos de tos ferina.</w:t>
      </w:r>
    </w:p>
    <w:p w:rsidR="008E4AC4" w:rsidRPr="00ED568A" w:rsidRDefault="008E4AC4" w:rsidP="004448EE">
      <w:pPr>
        <w:numPr>
          <w:ilvl w:val="0"/>
          <w:numId w:val="24"/>
        </w:numPr>
        <w:jc w:val="both"/>
        <w:rPr>
          <w:rFonts w:ascii="Arial" w:hAnsi="Arial" w:cs="Arial"/>
          <w:bCs/>
          <w:color w:val="000000"/>
          <w:sz w:val="21"/>
          <w:szCs w:val="21"/>
          <w:lang w:val="es-MX"/>
        </w:rPr>
      </w:pPr>
      <w:r w:rsidRPr="00ED568A">
        <w:rPr>
          <w:rFonts w:ascii="Arial" w:hAnsi="Arial" w:cs="Arial"/>
          <w:bCs/>
          <w:color w:val="000000"/>
          <w:sz w:val="21"/>
          <w:szCs w:val="21"/>
          <w:lang w:val="es-MX"/>
        </w:rPr>
        <w:t xml:space="preserve">Tos ferina contactos (Cultivo): Total de muestras procesadas por cultivo de los contactos de los casos probables o sospechosos de tos ferina. </w:t>
      </w:r>
    </w:p>
    <w:p w:rsidR="008E4AC4" w:rsidRPr="00ED568A" w:rsidRDefault="008E4AC4" w:rsidP="004448EE">
      <w:pPr>
        <w:pStyle w:val="Ttulo1"/>
        <w:numPr>
          <w:ilvl w:val="0"/>
          <w:numId w:val="26"/>
        </w:numPr>
        <w:jc w:val="both"/>
        <w:rPr>
          <w:rFonts w:cs="Arial"/>
          <w:b w:val="0"/>
          <w:bCs w:val="0"/>
          <w:i/>
          <w:color w:val="000000"/>
          <w:sz w:val="21"/>
          <w:szCs w:val="21"/>
          <w:lang w:val="es-MX"/>
        </w:rPr>
      </w:pPr>
      <w:r w:rsidRPr="00ED568A">
        <w:rPr>
          <w:rFonts w:cs="Arial"/>
          <w:b w:val="0"/>
          <w:iCs/>
          <w:color w:val="000000"/>
          <w:sz w:val="21"/>
          <w:szCs w:val="21"/>
          <w:lang w:val="es-MX"/>
        </w:rPr>
        <w:t xml:space="preserve">Positivos Cultivo: </w:t>
      </w:r>
      <w:r w:rsidRPr="00ED568A">
        <w:rPr>
          <w:rFonts w:cs="Arial"/>
          <w:b w:val="0"/>
          <w:color w:val="000000"/>
          <w:sz w:val="21"/>
          <w:szCs w:val="21"/>
          <w:lang w:val="es-MX"/>
        </w:rPr>
        <w:t xml:space="preserve">Se refiere a toda cepa aislada en medio de Bordet Gengou o Agar charcoal que con base en sus características morfológicas, microscópicas y bioquímicas corresponde a </w:t>
      </w:r>
      <w:r w:rsidRPr="00ED568A">
        <w:rPr>
          <w:rFonts w:cs="Arial"/>
          <w:b w:val="0"/>
          <w:i/>
          <w:color w:val="000000"/>
          <w:sz w:val="21"/>
          <w:szCs w:val="21"/>
          <w:lang w:val="es-MX"/>
        </w:rPr>
        <w:t>Bordetella pertussis o Bordetella parapertussis.</w:t>
      </w:r>
    </w:p>
    <w:p w:rsidR="008E4AC4" w:rsidRPr="00ED568A" w:rsidRDefault="008E4AC4" w:rsidP="004448EE">
      <w:pPr>
        <w:numPr>
          <w:ilvl w:val="0"/>
          <w:numId w:val="26"/>
        </w:numPr>
        <w:jc w:val="both"/>
        <w:rPr>
          <w:rFonts w:ascii="Arial" w:hAnsi="Arial" w:cs="Arial"/>
          <w:bCs/>
          <w:i/>
          <w:color w:val="000000"/>
          <w:sz w:val="21"/>
          <w:szCs w:val="21"/>
          <w:lang w:val="es-MX"/>
        </w:rPr>
      </w:pPr>
      <w:r w:rsidRPr="00ED568A">
        <w:rPr>
          <w:rFonts w:ascii="Arial" w:hAnsi="Arial" w:cs="Arial"/>
          <w:bCs/>
          <w:color w:val="000000"/>
          <w:sz w:val="21"/>
          <w:szCs w:val="21"/>
          <w:lang w:val="es-MX"/>
        </w:rPr>
        <w:t>Negativos Cultivo</w:t>
      </w:r>
      <w:r w:rsidRPr="00ED568A">
        <w:rPr>
          <w:rFonts w:ascii="Arial" w:hAnsi="Arial" w:cs="Arial"/>
          <w:bCs/>
          <w:i/>
          <w:color w:val="000000"/>
          <w:sz w:val="21"/>
          <w:szCs w:val="21"/>
          <w:lang w:val="es-MX"/>
        </w:rPr>
        <w:t xml:space="preserve">: </w:t>
      </w:r>
      <w:r w:rsidRPr="00ED568A">
        <w:rPr>
          <w:rFonts w:ascii="Arial" w:hAnsi="Arial" w:cs="Arial"/>
          <w:bCs/>
          <w:color w:val="000000"/>
          <w:sz w:val="21"/>
          <w:szCs w:val="21"/>
          <w:lang w:val="es-MX"/>
        </w:rPr>
        <w:t xml:space="preserve">Se refiere a toda muestra procesada por cultivo en donde no se aísla en medio de Bordet Gengou o Agar charcoal a </w:t>
      </w:r>
      <w:r w:rsidRPr="00ED568A">
        <w:rPr>
          <w:rFonts w:ascii="Arial" w:hAnsi="Arial" w:cs="Arial"/>
          <w:bCs/>
          <w:i/>
          <w:color w:val="000000"/>
          <w:sz w:val="21"/>
          <w:szCs w:val="21"/>
          <w:lang w:val="es-MX"/>
        </w:rPr>
        <w:t>Bordetella pertussis o Bordetella parapertussis.</w:t>
      </w:r>
    </w:p>
    <w:p w:rsidR="008E4AC4" w:rsidRPr="00ED568A" w:rsidRDefault="008E4AC4" w:rsidP="004448EE">
      <w:pPr>
        <w:numPr>
          <w:ilvl w:val="0"/>
          <w:numId w:val="25"/>
        </w:numPr>
        <w:jc w:val="both"/>
        <w:rPr>
          <w:rFonts w:ascii="Arial" w:hAnsi="Arial" w:cs="Arial"/>
          <w:bCs/>
          <w:color w:val="000000"/>
          <w:sz w:val="21"/>
          <w:szCs w:val="21"/>
          <w:lang w:val="es-MX"/>
        </w:rPr>
      </w:pPr>
      <w:r w:rsidRPr="00ED568A">
        <w:rPr>
          <w:rFonts w:ascii="Arial" w:hAnsi="Arial" w:cs="Arial"/>
          <w:bCs/>
          <w:color w:val="000000"/>
          <w:sz w:val="21"/>
          <w:szCs w:val="21"/>
          <w:lang w:val="es-MX"/>
        </w:rPr>
        <w:t>Tos ferina caso (PCR): Total de muestras procesadas por PCR de casos probables o sospechosos de tos ferina.</w:t>
      </w:r>
    </w:p>
    <w:p w:rsidR="008E4AC4" w:rsidRPr="00ED568A" w:rsidRDefault="008E4AC4" w:rsidP="004448EE">
      <w:pPr>
        <w:numPr>
          <w:ilvl w:val="0"/>
          <w:numId w:val="25"/>
        </w:numPr>
        <w:jc w:val="both"/>
        <w:rPr>
          <w:rFonts w:ascii="Arial" w:hAnsi="Arial" w:cs="Arial"/>
          <w:bCs/>
          <w:color w:val="000000"/>
          <w:sz w:val="21"/>
          <w:szCs w:val="21"/>
          <w:lang w:val="es-MX"/>
        </w:rPr>
      </w:pPr>
      <w:r w:rsidRPr="00ED568A">
        <w:rPr>
          <w:rFonts w:ascii="Arial" w:hAnsi="Arial" w:cs="Arial"/>
          <w:bCs/>
          <w:color w:val="000000"/>
          <w:sz w:val="21"/>
          <w:szCs w:val="21"/>
          <w:lang w:val="es-MX"/>
        </w:rPr>
        <w:t>Tos ferina contactos (PCR): Total de muestras procesadas por PCR de contactos de los casos probables o sospechosos de tos ferina.</w:t>
      </w:r>
    </w:p>
    <w:p w:rsidR="008E4AC4" w:rsidRPr="00ED568A" w:rsidRDefault="008E4AC4" w:rsidP="004448EE">
      <w:pPr>
        <w:numPr>
          <w:ilvl w:val="0"/>
          <w:numId w:val="27"/>
        </w:numPr>
        <w:jc w:val="both"/>
        <w:rPr>
          <w:rFonts w:ascii="Arial" w:hAnsi="Arial" w:cs="Arial"/>
          <w:bCs/>
          <w:color w:val="000000"/>
          <w:sz w:val="21"/>
          <w:szCs w:val="21"/>
          <w:lang w:val="es-MX"/>
        </w:rPr>
      </w:pPr>
      <w:r w:rsidRPr="00ED568A">
        <w:rPr>
          <w:rFonts w:ascii="Arial" w:hAnsi="Arial" w:cs="Arial"/>
          <w:bCs/>
          <w:color w:val="000000"/>
          <w:sz w:val="21"/>
          <w:szCs w:val="21"/>
          <w:lang w:val="es-MX"/>
        </w:rPr>
        <w:t xml:space="preserve">Positivos PCR: Se refiere a toda muestra de exudado nasofaríngeo procesada por PCR en donde se detecta la presencia de </w:t>
      </w:r>
      <w:r w:rsidRPr="00ED568A">
        <w:rPr>
          <w:rFonts w:ascii="Arial" w:hAnsi="Arial" w:cs="Arial"/>
          <w:bCs/>
          <w:i/>
          <w:color w:val="000000"/>
          <w:sz w:val="21"/>
          <w:szCs w:val="21"/>
          <w:lang w:val="es-MX"/>
        </w:rPr>
        <w:t xml:space="preserve">B. pertussis y/o B. parapertussis. por la amplificación de los genes IS481 y ptxS1, la pIS1001 y ptxS1 respectivamente. </w:t>
      </w:r>
    </w:p>
    <w:p w:rsidR="008E4AC4" w:rsidRPr="00ED568A" w:rsidRDefault="008E4AC4" w:rsidP="004448EE">
      <w:pPr>
        <w:numPr>
          <w:ilvl w:val="0"/>
          <w:numId w:val="27"/>
        </w:numPr>
        <w:jc w:val="both"/>
        <w:rPr>
          <w:rFonts w:ascii="Arial" w:hAnsi="Arial" w:cs="Arial"/>
          <w:bCs/>
          <w:color w:val="000000"/>
          <w:sz w:val="21"/>
          <w:szCs w:val="21"/>
          <w:lang w:val="es-MX"/>
        </w:rPr>
      </w:pPr>
      <w:r w:rsidRPr="00ED568A">
        <w:rPr>
          <w:rFonts w:ascii="Arial" w:hAnsi="Arial" w:cs="Arial"/>
          <w:bCs/>
          <w:color w:val="000000"/>
          <w:sz w:val="21"/>
          <w:szCs w:val="21"/>
          <w:lang w:val="es-MX"/>
        </w:rPr>
        <w:t xml:space="preserve">Negativos PCR: Se refiere a toda muestra de exudado nasofaríngeo procesada por PCR en donde no se detecta la presencia de </w:t>
      </w:r>
      <w:r w:rsidRPr="00ED568A">
        <w:rPr>
          <w:rFonts w:ascii="Arial" w:hAnsi="Arial" w:cs="Arial"/>
          <w:bCs/>
          <w:i/>
          <w:color w:val="000000"/>
          <w:sz w:val="21"/>
          <w:szCs w:val="21"/>
          <w:lang w:val="es-MX"/>
        </w:rPr>
        <w:t xml:space="preserve">B. pertussis y/o B. parapertussis. por la amplificación de los genes IS481 y ptxS1, la pIS1001 y ptxS1 respectivamente. </w:t>
      </w:r>
    </w:p>
    <w:p w:rsidR="008E4AC4" w:rsidRPr="00ED568A" w:rsidRDefault="008E4AC4" w:rsidP="004448EE">
      <w:pPr>
        <w:numPr>
          <w:ilvl w:val="0"/>
          <w:numId w:val="27"/>
        </w:numPr>
        <w:jc w:val="both"/>
        <w:rPr>
          <w:rFonts w:ascii="Arial" w:hAnsi="Arial" w:cs="Arial"/>
          <w:bCs/>
          <w:color w:val="000000"/>
          <w:sz w:val="21"/>
          <w:szCs w:val="21"/>
          <w:lang w:val="es-MX"/>
        </w:rPr>
      </w:pPr>
      <w:r w:rsidRPr="00ED568A">
        <w:rPr>
          <w:rFonts w:ascii="Arial" w:hAnsi="Arial" w:cs="Arial"/>
          <w:bCs/>
          <w:color w:val="000000"/>
          <w:sz w:val="21"/>
          <w:szCs w:val="21"/>
          <w:lang w:val="es-MX"/>
        </w:rPr>
        <w:t xml:space="preserve">Indeterminados por PCR: Se refiere a toda muestra de exudado nasofaríngeo procesada por PCR en donde no se detecta la presencia de </w:t>
      </w:r>
      <w:r w:rsidRPr="00ED568A">
        <w:rPr>
          <w:rFonts w:ascii="Arial" w:hAnsi="Arial" w:cs="Arial"/>
          <w:bCs/>
          <w:i/>
          <w:color w:val="000000"/>
          <w:sz w:val="21"/>
          <w:szCs w:val="21"/>
          <w:lang w:val="es-MX"/>
        </w:rPr>
        <w:t xml:space="preserve">ptxS1 en las muestras, con amplificación de la IS481 </w:t>
      </w:r>
      <w:proofErr w:type="spellStart"/>
      <w:r w:rsidRPr="00ED568A">
        <w:rPr>
          <w:rFonts w:ascii="Arial" w:hAnsi="Arial" w:cs="Arial"/>
          <w:bCs/>
          <w:i/>
          <w:color w:val="000000"/>
          <w:sz w:val="21"/>
          <w:szCs w:val="21"/>
          <w:lang w:val="es-MX"/>
        </w:rPr>
        <w:t>ó</w:t>
      </w:r>
      <w:proofErr w:type="spellEnd"/>
      <w:r w:rsidRPr="00ED568A">
        <w:rPr>
          <w:rFonts w:ascii="Arial" w:hAnsi="Arial" w:cs="Arial"/>
          <w:bCs/>
          <w:i/>
          <w:color w:val="000000"/>
          <w:sz w:val="21"/>
          <w:szCs w:val="21"/>
          <w:lang w:val="es-MX"/>
        </w:rPr>
        <w:t xml:space="preserve"> pIS1001.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7"/>
        <w:gridCol w:w="2238"/>
        <w:gridCol w:w="2238"/>
        <w:gridCol w:w="2238"/>
        <w:gridCol w:w="2238"/>
      </w:tblGrid>
      <w:tr w:rsidR="008E4AC4" w:rsidRPr="00ED568A" w:rsidTr="002107E8">
        <w:trPr>
          <w:jc w:val="center"/>
        </w:trPr>
        <w:tc>
          <w:tcPr>
            <w:tcW w:w="2237" w:type="dxa"/>
            <w:shd w:val="clear" w:color="auto" w:fill="auto"/>
          </w:tcPr>
          <w:p w:rsidR="008E4AC4" w:rsidRPr="00ED568A" w:rsidRDefault="008E4AC4" w:rsidP="002107E8">
            <w:pPr>
              <w:jc w:val="both"/>
              <w:rPr>
                <w:rFonts w:ascii="Arial" w:hAnsi="Arial" w:cs="Arial"/>
                <w:b/>
                <w:bCs/>
                <w:color w:val="000000"/>
                <w:sz w:val="21"/>
                <w:szCs w:val="21"/>
                <w:lang w:val="es-MX"/>
              </w:rPr>
            </w:pPr>
            <w:r w:rsidRPr="00ED568A">
              <w:rPr>
                <w:rFonts w:ascii="Arial" w:hAnsi="Arial" w:cs="Arial"/>
                <w:b/>
                <w:bCs/>
                <w:color w:val="000000"/>
                <w:sz w:val="21"/>
                <w:szCs w:val="21"/>
                <w:lang w:val="es-MX"/>
              </w:rPr>
              <w:t>IS</w:t>
            </w:r>
            <w:r w:rsidRPr="00ED568A">
              <w:rPr>
                <w:rFonts w:ascii="Arial" w:hAnsi="Arial" w:cs="Arial"/>
                <w:b/>
                <w:bCs/>
                <w:i/>
                <w:color w:val="000000"/>
                <w:sz w:val="21"/>
                <w:szCs w:val="21"/>
                <w:lang w:val="es-MX"/>
              </w:rPr>
              <w:t>481</w:t>
            </w:r>
          </w:p>
        </w:tc>
        <w:tc>
          <w:tcPr>
            <w:tcW w:w="2238" w:type="dxa"/>
            <w:shd w:val="clear" w:color="auto" w:fill="auto"/>
          </w:tcPr>
          <w:p w:rsidR="008E4AC4" w:rsidRPr="00ED568A" w:rsidRDefault="008E4AC4" w:rsidP="002107E8">
            <w:pPr>
              <w:jc w:val="both"/>
              <w:rPr>
                <w:rFonts w:ascii="Arial" w:hAnsi="Arial" w:cs="Arial"/>
                <w:b/>
                <w:bCs/>
                <w:color w:val="000000"/>
                <w:sz w:val="21"/>
                <w:szCs w:val="21"/>
                <w:lang w:val="es-MX"/>
              </w:rPr>
            </w:pPr>
            <w:r w:rsidRPr="00ED568A">
              <w:rPr>
                <w:rFonts w:ascii="Arial" w:hAnsi="Arial" w:cs="Arial"/>
                <w:b/>
                <w:bCs/>
                <w:color w:val="000000"/>
                <w:sz w:val="21"/>
                <w:szCs w:val="21"/>
                <w:lang w:val="es-MX"/>
              </w:rPr>
              <w:t>pIS</w:t>
            </w:r>
            <w:r w:rsidRPr="00ED568A">
              <w:rPr>
                <w:rFonts w:ascii="Arial" w:hAnsi="Arial" w:cs="Arial"/>
                <w:b/>
                <w:bCs/>
                <w:i/>
                <w:color w:val="000000"/>
                <w:sz w:val="21"/>
                <w:szCs w:val="21"/>
                <w:lang w:val="es-MX"/>
              </w:rPr>
              <w:t>1001</w:t>
            </w:r>
          </w:p>
        </w:tc>
        <w:tc>
          <w:tcPr>
            <w:tcW w:w="2238" w:type="dxa"/>
            <w:shd w:val="clear" w:color="auto" w:fill="auto"/>
          </w:tcPr>
          <w:p w:rsidR="008E4AC4" w:rsidRPr="00ED568A" w:rsidRDefault="008E4AC4" w:rsidP="002107E8">
            <w:pPr>
              <w:jc w:val="both"/>
              <w:rPr>
                <w:rFonts w:ascii="Arial" w:hAnsi="Arial" w:cs="Arial"/>
                <w:b/>
                <w:bCs/>
                <w:color w:val="000000"/>
                <w:sz w:val="21"/>
                <w:szCs w:val="21"/>
                <w:lang w:val="es-MX"/>
              </w:rPr>
            </w:pPr>
            <w:r w:rsidRPr="00ED568A">
              <w:rPr>
                <w:rFonts w:ascii="Arial" w:hAnsi="Arial" w:cs="Arial"/>
                <w:b/>
                <w:bCs/>
                <w:color w:val="000000"/>
                <w:sz w:val="21"/>
                <w:szCs w:val="21"/>
                <w:lang w:val="es-MX"/>
              </w:rPr>
              <w:t>hIS</w:t>
            </w:r>
            <w:r w:rsidRPr="00ED568A">
              <w:rPr>
                <w:rFonts w:ascii="Arial" w:hAnsi="Arial" w:cs="Arial"/>
                <w:b/>
                <w:bCs/>
                <w:i/>
                <w:color w:val="000000"/>
                <w:sz w:val="21"/>
                <w:szCs w:val="21"/>
                <w:lang w:val="es-MX"/>
              </w:rPr>
              <w:t>1001</w:t>
            </w:r>
          </w:p>
        </w:tc>
        <w:tc>
          <w:tcPr>
            <w:tcW w:w="2238" w:type="dxa"/>
            <w:shd w:val="clear" w:color="auto" w:fill="auto"/>
          </w:tcPr>
          <w:p w:rsidR="008E4AC4" w:rsidRPr="00ED568A" w:rsidRDefault="008E4AC4" w:rsidP="002107E8">
            <w:pPr>
              <w:jc w:val="both"/>
              <w:rPr>
                <w:rFonts w:ascii="Arial" w:hAnsi="Arial" w:cs="Arial"/>
                <w:b/>
                <w:bCs/>
                <w:color w:val="000000"/>
                <w:sz w:val="21"/>
                <w:szCs w:val="21"/>
                <w:lang w:val="es-MX"/>
              </w:rPr>
            </w:pPr>
            <w:r w:rsidRPr="00ED568A">
              <w:rPr>
                <w:rFonts w:ascii="Arial" w:hAnsi="Arial" w:cs="Arial"/>
                <w:b/>
                <w:bCs/>
                <w:i/>
                <w:color w:val="000000"/>
                <w:sz w:val="21"/>
                <w:szCs w:val="21"/>
                <w:lang w:val="es-MX"/>
              </w:rPr>
              <w:t>ptx</w:t>
            </w:r>
            <w:r w:rsidRPr="00ED568A">
              <w:rPr>
                <w:rFonts w:ascii="Arial" w:hAnsi="Arial" w:cs="Arial"/>
                <w:b/>
                <w:bCs/>
                <w:color w:val="000000"/>
                <w:sz w:val="21"/>
                <w:szCs w:val="21"/>
                <w:lang w:val="es-MX"/>
              </w:rPr>
              <w:t>S1</w:t>
            </w:r>
          </w:p>
        </w:tc>
        <w:tc>
          <w:tcPr>
            <w:tcW w:w="2238" w:type="dxa"/>
            <w:shd w:val="clear" w:color="auto" w:fill="auto"/>
          </w:tcPr>
          <w:p w:rsidR="008E4AC4" w:rsidRPr="00ED568A" w:rsidRDefault="008E4AC4" w:rsidP="002107E8">
            <w:pPr>
              <w:jc w:val="both"/>
              <w:rPr>
                <w:rFonts w:ascii="Arial" w:hAnsi="Arial" w:cs="Arial"/>
                <w:b/>
                <w:bCs/>
                <w:color w:val="000000"/>
                <w:sz w:val="21"/>
                <w:szCs w:val="21"/>
                <w:lang w:val="es-MX"/>
              </w:rPr>
            </w:pPr>
            <w:r w:rsidRPr="00ED568A">
              <w:rPr>
                <w:rFonts w:ascii="Arial" w:hAnsi="Arial" w:cs="Arial"/>
                <w:b/>
                <w:bCs/>
                <w:color w:val="000000"/>
                <w:sz w:val="21"/>
                <w:szCs w:val="21"/>
                <w:lang w:val="es-MX"/>
              </w:rPr>
              <w:t>Interpretación</w:t>
            </w:r>
          </w:p>
        </w:tc>
      </w:tr>
      <w:tr w:rsidR="008E4AC4" w:rsidRPr="00ED568A" w:rsidTr="002107E8">
        <w:trPr>
          <w:jc w:val="center"/>
        </w:trPr>
        <w:tc>
          <w:tcPr>
            <w:tcW w:w="2237" w:type="dxa"/>
            <w:shd w:val="clear" w:color="auto" w:fill="auto"/>
          </w:tcPr>
          <w:p w:rsidR="008E4AC4" w:rsidRPr="00ED568A" w:rsidRDefault="008E4AC4" w:rsidP="002107E8">
            <w:pPr>
              <w:jc w:val="both"/>
              <w:rPr>
                <w:rFonts w:ascii="Arial" w:hAnsi="Arial" w:cs="Arial"/>
                <w:b/>
                <w:bCs/>
                <w:color w:val="000000"/>
                <w:sz w:val="21"/>
                <w:szCs w:val="21"/>
                <w:lang w:val="es-MX"/>
              </w:rPr>
            </w:pPr>
            <w:r w:rsidRPr="00ED568A">
              <w:rPr>
                <w:rFonts w:ascii="Arial" w:hAnsi="Arial" w:cs="Arial"/>
                <w:b/>
                <w:bCs/>
                <w:color w:val="000000"/>
                <w:sz w:val="21"/>
                <w:szCs w:val="21"/>
                <w:lang w:val="es-MX"/>
              </w:rPr>
              <w:t>Ct &lt; 35 ciclos</w:t>
            </w:r>
          </w:p>
        </w:tc>
        <w:tc>
          <w:tcPr>
            <w:tcW w:w="2238" w:type="dxa"/>
            <w:shd w:val="clear" w:color="auto" w:fill="auto"/>
          </w:tcPr>
          <w:p w:rsidR="008E4AC4" w:rsidRPr="00ED568A" w:rsidRDefault="008E4AC4" w:rsidP="002107E8">
            <w:pPr>
              <w:jc w:val="both"/>
              <w:rPr>
                <w:rFonts w:ascii="Arial" w:hAnsi="Arial" w:cs="Arial"/>
                <w:b/>
                <w:bCs/>
                <w:color w:val="000000"/>
                <w:sz w:val="21"/>
                <w:szCs w:val="21"/>
                <w:lang w:val="es-MX"/>
              </w:rPr>
            </w:pPr>
            <w:r w:rsidRPr="00ED568A">
              <w:rPr>
                <w:rFonts w:ascii="Arial" w:hAnsi="Arial" w:cs="Arial"/>
                <w:b/>
                <w:bCs/>
                <w:color w:val="000000"/>
                <w:sz w:val="21"/>
                <w:szCs w:val="21"/>
                <w:lang w:val="es-MX"/>
              </w:rPr>
              <w:t>Negativo</w:t>
            </w:r>
          </w:p>
        </w:tc>
        <w:tc>
          <w:tcPr>
            <w:tcW w:w="2238" w:type="dxa"/>
            <w:shd w:val="clear" w:color="auto" w:fill="auto"/>
          </w:tcPr>
          <w:p w:rsidR="008E4AC4" w:rsidRPr="00ED568A" w:rsidRDefault="008E4AC4" w:rsidP="002107E8">
            <w:pPr>
              <w:jc w:val="both"/>
              <w:rPr>
                <w:rFonts w:ascii="Arial" w:hAnsi="Arial" w:cs="Arial"/>
                <w:b/>
                <w:bCs/>
                <w:color w:val="000000"/>
                <w:sz w:val="21"/>
                <w:szCs w:val="21"/>
                <w:lang w:val="es-MX"/>
              </w:rPr>
            </w:pPr>
            <w:r w:rsidRPr="00ED568A">
              <w:rPr>
                <w:rFonts w:ascii="Arial" w:hAnsi="Arial" w:cs="Arial"/>
                <w:b/>
                <w:bCs/>
                <w:color w:val="000000"/>
                <w:sz w:val="21"/>
                <w:szCs w:val="21"/>
                <w:lang w:val="es-MX"/>
              </w:rPr>
              <w:t>Negativo</w:t>
            </w:r>
          </w:p>
        </w:tc>
        <w:tc>
          <w:tcPr>
            <w:tcW w:w="2238" w:type="dxa"/>
            <w:shd w:val="clear" w:color="auto" w:fill="auto"/>
          </w:tcPr>
          <w:p w:rsidR="008E4AC4" w:rsidRPr="00ED568A" w:rsidRDefault="008E4AC4" w:rsidP="002107E8">
            <w:pPr>
              <w:jc w:val="both"/>
              <w:rPr>
                <w:rFonts w:ascii="Arial" w:hAnsi="Arial" w:cs="Arial"/>
                <w:b/>
                <w:bCs/>
                <w:color w:val="000000"/>
                <w:sz w:val="21"/>
                <w:szCs w:val="21"/>
                <w:lang w:val="es-MX"/>
              </w:rPr>
            </w:pPr>
            <w:r w:rsidRPr="00ED568A">
              <w:rPr>
                <w:rFonts w:ascii="Arial" w:hAnsi="Arial" w:cs="Arial"/>
                <w:b/>
                <w:bCs/>
                <w:color w:val="000000"/>
                <w:sz w:val="21"/>
                <w:szCs w:val="21"/>
                <w:lang w:val="es-MX"/>
              </w:rPr>
              <w:t>Positivo</w:t>
            </w:r>
          </w:p>
        </w:tc>
        <w:tc>
          <w:tcPr>
            <w:tcW w:w="2238" w:type="dxa"/>
            <w:shd w:val="clear" w:color="auto" w:fill="auto"/>
          </w:tcPr>
          <w:p w:rsidR="008E4AC4" w:rsidRPr="00ED568A" w:rsidRDefault="008E4AC4" w:rsidP="002107E8">
            <w:pPr>
              <w:jc w:val="both"/>
              <w:rPr>
                <w:rFonts w:ascii="Arial" w:hAnsi="Arial" w:cs="Arial"/>
                <w:b/>
                <w:bCs/>
                <w:i/>
                <w:color w:val="000000"/>
                <w:sz w:val="21"/>
                <w:szCs w:val="21"/>
                <w:lang w:val="es-MX"/>
              </w:rPr>
            </w:pPr>
            <w:r w:rsidRPr="00ED568A">
              <w:rPr>
                <w:rFonts w:ascii="Arial" w:hAnsi="Arial" w:cs="Arial"/>
                <w:b/>
                <w:bCs/>
                <w:i/>
                <w:color w:val="000000"/>
                <w:sz w:val="21"/>
                <w:szCs w:val="21"/>
                <w:lang w:val="es-MX"/>
              </w:rPr>
              <w:t>B. pertussis</w:t>
            </w:r>
          </w:p>
        </w:tc>
      </w:tr>
      <w:tr w:rsidR="008E4AC4" w:rsidRPr="00ED568A" w:rsidTr="002107E8">
        <w:trPr>
          <w:jc w:val="center"/>
        </w:trPr>
        <w:tc>
          <w:tcPr>
            <w:tcW w:w="2237" w:type="dxa"/>
            <w:shd w:val="clear" w:color="auto" w:fill="auto"/>
          </w:tcPr>
          <w:p w:rsidR="008E4AC4" w:rsidRPr="00ED568A" w:rsidRDefault="008E4AC4" w:rsidP="002107E8">
            <w:pPr>
              <w:jc w:val="both"/>
              <w:rPr>
                <w:rFonts w:ascii="Arial" w:hAnsi="Arial" w:cs="Arial"/>
                <w:b/>
                <w:bCs/>
                <w:color w:val="000000"/>
                <w:sz w:val="21"/>
                <w:szCs w:val="21"/>
                <w:lang w:val="es-MX"/>
              </w:rPr>
            </w:pPr>
            <w:r w:rsidRPr="00ED568A">
              <w:rPr>
                <w:rFonts w:ascii="Arial" w:hAnsi="Arial" w:cs="Arial"/>
                <w:b/>
                <w:bCs/>
                <w:color w:val="000000"/>
                <w:sz w:val="21"/>
                <w:szCs w:val="21"/>
                <w:lang w:val="es-MX"/>
              </w:rPr>
              <w:t xml:space="preserve">Ct </w:t>
            </w:r>
            <w:r w:rsidRPr="00ED568A">
              <w:rPr>
                <w:rFonts w:ascii="Arial" w:hAnsi="Arial" w:cs="Arial"/>
                <w:b/>
                <w:bCs/>
                <w:color w:val="000000"/>
                <w:sz w:val="21"/>
                <w:szCs w:val="21"/>
                <w:u w:val="single"/>
                <w:lang w:val="es-MX"/>
              </w:rPr>
              <w:t>&gt;</w:t>
            </w:r>
            <w:r w:rsidRPr="00ED568A">
              <w:rPr>
                <w:rFonts w:ascii="Arial" w:hAnsi="Arial" w:cs="Arial"/>
                <w:b/>
                <w:bCs/>
                <w:color w:val="000000"/>
                <w:sz w:val="21"/>
                <w:szCs w:val="21"/>
                <w:lang w:val="es-MX"/>
              </w:rPr>
              <w:t xml:space="preserve"> 35 ciclos</w:t>
            </w:r>
          </w:p>
        </w:tc>
        <w:tc>
          <w:tcPr>
            <w:tcW w:w="2238" w:type="dxa"/>
            <w:shd w:val="clear" w:color="auto" w:fill="auto"/>
          </w:tcPr>
          <w:p w:rsidR="008E4AC4" w:rsidRPr="00ED568A" w:rsidRDefault="008E4AC4" w:rsidP="002107E8">
            <w:pPr>
              <w:jc w:val="both"/>
              <w:rPr>
                <w:rFonts w:ascii="Arial" w:hAnsi="Arial" w:cs="Arial"/>
                <w:b/>
                <w:bCs/>
                <w:color w:val="000000"/>
                <w:sz w:val="21"/>
                <w:szCs w:val="21"/>
                <w:lang w:val="es-MX"/>
              </w:rPr>
            </w:pPr>
            <w:r w:rsidRPr="00ED568A">
              <w:rPr>
                <w:rFonts w:ascii="Arial" w:hAnsi="Arial" w:cs="Arial"/>
                <w:b/>
                <w:bCs/>
                <w:color w:val="000000"/>
                <w:sz w:val="21"/>
                <w:szCs w:val="21"/>
                <w:lang w:val="es-MX"/>
              </w:rPr>
              <w:t>Negativo</w:t>
            </w:r>
          </w:p>
        </w:tc>
        <w:tc>
          <w:tcPr>
            <w:tcW w:w="2238" w:type="dxa"/>
            <w:shd w:val="clear" w:color="auto" w:fill="auto"/>
          </w:tcPr>
          <w:p w:rsidR="008E4AC4" w:rsidRPr="00ED568A" w:rsidRDefault="008E4AC4" w:rsidP="002107E8">
            <w:pPr>
              <w:jc w:val="both"/>
              <w:rPr>
                <w:rFonts w:ascii="Arial" w:hAnsi="Arial" w:cs="Arial"/>
                <w:b/>
                <w:bCs/>
                <w:color w:val="000000"/>
                <w:sz w:val="21"/>
                <w:szCs w:val="21"/>
                <w:lang w:val="es-MX"/>
              </w:rPr>
            </w:pPr>
            <w:r w:rsidRPr="00ED568A">
              <w:rPr>
                <w:rFonts w:ascii="Arial" w:hAnsi="Arial" w:cs="Arial"/>
                <w:b/>
                <w:bCs/>
                <w:color w:val="000000"/>
                <w:sz w:val="21"/>
                <w:szCs w:val="21"/>
                <w:lang w:val="es-MX"/>
              </w:rPr>
              <w:t>Negativo</w:t>
            </w:r>
          </w:p>
        </w:tc>
        <w:tc>
          <w:tcPr>
            <w:tcW w:w="2238" w:type="dxa"/>
            <w:shd w:val="clear" w:color="auto" w:fill="auto"/>
          </w:tcPr>
          <w:p w:rsidR="008E4AC4" w:rsidRPr="00ED568A" w:rsidRDefault="008E4AC4" w:rsidP="002107E8">
            <w:pPr>
              <w:jc w:val="both"/>
              <w:rPr>
                <w:rFonts w:ascii="Arial" w:hAnsi="Arial" w:cs="Arial"/>
                <w:b/>
                <w:bCs/>
                <w:color w:val="000000"/>
                <w:sz w:val="21"/>
                <w:szCs w:val="21"/>
                <w:lang w:val="es-MX"/>
              </w:rPr>
            </w:pPr>
            <w:r w:rsidRPr="00ED568A">
              <w:rPr>
                <w:rFonts w:ascii="Arial" w:hAnsi="Arial" w:cs="Arial"/>
                <w:b/>
                <w:bCs/>
                <w:color w:val="000000"/>
                <w:sz w:val="21"/>
                <w:szCs w:val="21"/>
                <w:lang w:val="es-MX"/>
              </w:rPr>
              <w:t>Positivo</w:t>
            </w:r>
          </w:p>
        </w:tc>
        <w:tc>
          <w:tcPr>
            <w:tcW w:w="2238" w:type="dxa"/>
            <w:shd w:val="clear" w:color="auto" w:fill="auto"/>
          </w:tcPr>
          <w:p w:rsidR="008E4AC4" w:rsidRPr="00ED568A" w:rsidRDefault="008E4AC4" w:rsidP="002107E8">
            <w:pPr>
              <w:jc w:val="both"/>
              <w:rPr>
                <w:rFonts w:ascii="Arial" w:hAnsi="Arial" w:cs="Arial"/>
                <w:b/>
                <w:bCs/>
                <w:i/>
                <w:color w:val="000000"/>
                <w:sz w:val="21"/>
                <w:szCs w:val="21"/>
                <w:lang w:val="es-MX"/>
              </w:rPr>
            </w:pPr>
            <w:r w:rsidRPr="00ED568A">
              <w:rPr>
                <w:rFonts w:ascii="Arial" w:hAnsi="Arial" w:cs="Arial"/>
                <w:b/>
                <w:bCs/>
                <w:i/>
                <w:color w:val="000000"/>
                <w:sz w:val="21"/>
                <w:szCs w:val="21"/>
                <w:lang w:val="es-MX"/>
              </w:rPr>
              <w:t>B. pertussis</w:t>
            </w:r>
          </w:p>
        </w:tc>
      </w:tr>
      <w:tr w:rsidR="008E4AC4" w:rsidRPr="00ED568A" w:rsidTr="002107E8">
        <w:trPr>
          <w:jc w:val="center"/>
        </w:trPr>
        <w:tc>
          <w:tcPr>
            <w:tcW w:w="2237" w:type="dxa"/>
            <w:shd w:val="clear" w:color="auto" w:fill="auto"/>
          </w:tcPr>
          <w:p w:rsidR="008E4AC4" w:rsidRPr="00ED568A" w:rsidRDefault="008E4AC4" w:rsidP="002107E8">
            <w:pPr>
              <w:jc w:val="both"/>
              <w:rPr>
                <w:rFonts w:ascii="Arial" w:hAnsi="Arial" w:cs="Arial"/>
                <w:b/>
                <w:bCs/>
                <w:color w:val="000000"/>
                <w:sz w:val="21"/>
                <w:szCs w:val="21"/>
                <w:lang w:val="es-MX"/>
              </w:rPr>
            </w:pPr>
            <w:r w:rsidRPr="00ED568A">
              <w:rPr>
                <w:rFonts w:ascii="Arial" w:hAnsi="Arial" w:cs="Arial"/>
                <w:b/>
                <w:bCs/>
                <w:color w:val="000000"/>
                <w:sz w:val="21"/>
                <w:szCs w:val="21"/>
                <w:lang w:val="es-MX"/>
              </w:rPr>
              <w:t xml:space="preserve">Ct </w:t>
            </w:r>
            <w:r w:rsidRPr="00ED568A">
              <w:rPr>
                <w:rFonts w:ascii="Arial" w:hAnsi="Arial" w:cs="Arial"/>
                <w:b/>
                <w:bCs/>
                <w:color w:val="000000"/>
                <w:sz w:val="21"/>
                <w:szCs w:val="21"/>
                <w:u w:val="single"/>
                <w:lang w:val="es-MX"/>
              </w:rPr>
              <w:t>&gt;</w:t>
            </w:r>
            <w:r w:rsidRPr="00ED568A">
              <w:rPr>
                <w:rFonts w:ascii="Arial" w:hAnsi="Arial" w:cs="Arial"/>
                <w:b/>
                <w:bCs/>
                <w:color w:val="000000"/>
                <w:sz w:val="21"/>
                <w:szCs w:val="21"/>
                <w:lang w:val="es-MX"/>
              </w:rPr>
              <w:t xml:space="preserve"> 35 ciclos</w:t>
            </w:r>
          </w:p>
        </w:tc>
        <w:tc>
          <w:tcPr>
            <w:tcW w:w="2238" w:type="dxa"/>
            <w:shd w:val="clear" w:color="auto" w:fill="auto"/>
          </w:tcPr>
          <w:p w:rsidR="008E4AC4" w:rsidRPr="00ED568A" w:rsidRDefault="008E4AC4" w:rsidP="002107E8">
            <w:pPr>
              <w:jc w:val="both"/>
              <w:rPr>
                <w:rFonts w:ascii="Arial" w:hAnsi="Arial" w:cs="Arial"/>
                <w:b/>
                <w:bCs/>
                <w:color w:val="000000"/>
                <w:sz w:val="21"/>
                <w:szCs w:val="21"/>
                <w:lang w:val="es-MX"/>
              </w:rPr>
            </w:pPr>
            <w:r w:rsidRPr="00ED568A">
              <w:rPr>
                <w:rFonts w:ascii="Arial" w:hAnsi="Arial" w:cs="Arial"/>
                <w:b/>
                <w:bCs/>
                <w:color w:val="000000"/>
                <w:sz w:val="21"/>
                <w:szCs w:val="21"/>
                <w:lang w:val="es-MX"/>
              </w:rPr>
              <w:t>Negativo</w:t>
            </w:r>
          </w:p>
        </w:tc>
        <w:tc>
          <w:tcPr>
            <w:tcW w:w="2238" w:type="dxa"/>
            <w:shd w:val="clear" w:color="auto" w:fill="auto"/>
          </w:tcPr>
          <w:p w:rsidR="008E4AC4" w:rsidRPr="00ED568A" w:rsidRDefault="008E4AC4" w:rsidP="002107E8">
            <w:pPr>
              <w:jc w:val="both"/>
              <w:rPr>
                <w:rFonts w:ascii="Arial" w:hAnsi="Arial" w:cs="Arial"/>
                <w:b/>
                <w:bCs/>
                <w:color w:val="000000"/>
                <w:sz w:val="21"/>
                <w:szCs w:val="21"/>
                <w:lang w:val="es-MX"/>
              </w:rPr>
            </w:pPr>
            <w:r w:rsidRPr="00ED568A">
              <w:rPr>
                <w:rFonts w:ascii="Arial" w:hAnsi="Arial" w:cs="Arial"/>
                <w:b/>
                <w:bCs/>
                <w:color w:val="000000"/>
                <w:sz w:val="21"/>
                <w:szCs w:val="21"/>
                <w:lang w:val="es-MX"/>
              </w:rPr>
              <w:t>Negativo</w:t>
            </w:r>
          </w:p>
        </w:tc>
        <w:tc>
          <w:tcPr>
            <w:tcW w:w="2238" w:type="dxa"/>
            <w:shd w:val="clear" w:color="auto" w:fill="auto"/>
          </w:tcPr>
          <w:p w:rsidR="008E4AC4" w:rsidRPr="00ED568A" w:rsidRDefault="008E4AC4" w:rsidP="002107E8">
            <w:pPr>
              <w:jc w:val="both"/>
              <w:rPr>
                <w:rFonts w:ascii="Arial" w:hAnsi="Arial" w:cs="Arial"/>
                <w:b/>
                <w:bCs/>
                <w:color w:val="000000"/>
                <w:sz w:val="21"/>
                <w:szCs w:val="21"/>
                <w:lang w:val="es-MX"/>
              </w:rPr>
            </w:pPr>
            <w:r w:rsidRPr="00ED568A">
              <w:rPr>
                <w:rFonts w:ascii="Arial" w:hAnsi="Arial" w:cs="Arial"/>
                <w:b/>
                <w:bCs/>
                <w:color w:val="000000"/>
                <w:sz w:val="21"/>
                <w:szCs w:val="21"/>
                <w:lang w:val="es-MX"/>
              </w:rPr>
              <w:t>Negativo</w:t>
            </w:r>
          </w:p>
        </w:tc>
        <w:tc>
          <w:tcPr>
            <w:tcW w:w="2238" w:type="dxa"/>
            <w:shd w:val="clear" w:color="auto" w:fill="auto"/>
          </w:tcPr>
          <w:p w:rsidR="008E4AC4" w:rsidRPr="00ED568A" w:rsidRDefault="008E4AC4" w:rsidP="002107E8">
            <w:pPr>
              <w:jc w:val="both"/>
              <w:rPr>
                <w:rFonts w:ascii="Arial" w:hAnsi="Arial" w:cs="Arial"/>
                <w:b/>
                <w:bCs/>
                <w:color w:val="000000"/>
                <w:sz w:val="21"/>
                <w:szCs w:val="21"/>
                <w:lang w:val="es-MX"/>
              </w:rPr>
            </w:pPr>
            <w:r w:rsidRPr="00ED568A">
              <w:rPr>
                <w:rFonts w:ascii="Arial" w:hAnsi="Arial" w:cs="Arial"/>
                <w:b/>
                <w:bCs/>
                <w:color w:val="000000"/>
                <w:sz w:val="21"/>
                <w:szCs w:val="21"/>
                <w:lang w:val="es-MX"/>
              </w:rPr>
              <w:t>Indeterminado</w:t>
            </w:r>
          </w:p>
        </w:tc>
      </w:tr>
      <w:tr w:rsidR="008E4AC4" w:rsidRPr="00ED568A" w:rsidTr="002107E8">
        <w:trPr>
          <w:jc w:val="center"/>
        </w:trPr>
        <w:tc>
          <w:tcPr>
            <w:tcW w:w="2237" w:type="dxa"/>
            <w:shd w:val="clear" w:color="auto" w:fill="auto"/>
          </w:tcPr>
          <w:p w:rsidR="008E4AC4" w:rsidRPr="00ED568A" w:rsidRDefault="008E4AC4" w:rsidP="002107E8">
            <w:pPr>
              <w:jc w:val="both"/>
              <w:rPr>
                <w:rFonts w:ascii="Arial" w:hAnsi="Arial" w:cs="Arial"/>
                <w:b/>
                <w:bCs/>
                <w:color w:val="000000"/>
                <w:sz w:val="21"/>
                <w:szCs w:val="21"/>
                <w:lang w:val="es-MX"/>
              </w:rPr>
            </w:pPr>
            <w:r w:rsidRPr="00ED568A">
              <w:rPr>
                <w:rFonts w:ascii="Arial" w:hAnsi="Arial" w:cs="Arial"/>
                <w:b/>
                <w:bCs/>
                <w:color w:val="000000"/>
                <w:sz w:val="21"/>
                <w:szCs w:val="21"/>
                <w:lang w:val="es-MX"/>
              </w:rPr>
              <w:t>Ct &lt; 35 ciclos</w:t>
            </w:r>
          </w:p>
        </w:tc>
        <w:tc>
          <w:tcPr>
            <w:tcW w:w="2238" w:type="dxa"/>
            <w:shd w:val="clear" w:color="auto" w:fill="auto"/>
          </w:tcPr>
          <w:p w:rsidR="008E4AC4" w:rsidRPr="00ED568A" w:rsidRDefault="008E4AC4" w:rsidP="002107E8">
            <w:pPr>
              <w:jc w:val="both"/>
              <w:rPr>
                <w:rFonts w:ascii="Arial" w:hAnsi="Arial" w:cs="Arial"/>
                <w:b/>
                <w:bCs/>
                <w:color w:val="000000"/>
                <w:sz w:val="21"/>
                <w:szCs w:val="21"/>
                <w:lang w:val="es-MX"/>
              </w:rPr>
            </w:pPr>
            <w:r w:rsidRPr="00ED568A">
              <w:rPr>
                <w:rFonts w:ascii="Arial" w:hAnsi="Arial" w:cs="Arial"/>
                <w:b/>
                <w:bCs/>
                <w:color w:val="000000"/>
                <w:sz w:val="21"/>
                <w:szCs w:val="21"/>
                <w:lang w:val="es-MX"/>
              </w:rPr>
              <w:t>Negativo</w:t>
            </w:r>
          </w:p>
        </w:tc>
        <w:tc>
          <w:tcPr>
            <w:tcW w:w="2238" w:type="dxa"/>
            <w:shd w:val="clear" w:color="auto" w:fill="auto"/>
          </w:tcPr>
          <w:p w:rsidR="008E4AC4" w:rsidRPr="00ED568A" w:rsidRDefault="008E4AC4" w:rsidP="002107E8">
            <w:pPr>
              <w:jc w:val="both"/>
              <w:rPr>
                <w:rFonts w:ascii="Arial" w:hAnsi="Arial" w:cs="Arial"/>
                <w:b/>
                <w:bCs/>
                <w:color w:val="000000"/>
                <w:sz w:val="21"/>
                <w:szCs w:val="21"/>
                <w:lang w:val="es-MX"/>
              </w:rPr>
            </w:pPr>
            <w:r w:rsidRPr="00ED568A">
              <w:rPr>
                <w:rFonts w:ascii="Arial" w:hAnsi="Arial" w:cs="Arial"/>
                <w:b/>
                <w:bCs/>
                <w:color w:val="000000"/>
                <w:sz w:val="21"/>
                <w:szCs w:val="21"/>
                <w:lang w:val="es-MX"/>
              </w:rPr>
              <w:t>Positivo</w:t>
            </w:r>
          </w:p>
        </w:tc>
        <w:tc>
          <w:tcPr>
            <w:tcW w:w="2238" w:type="dxa"/>
            <w:shd w:val="clear" w:color="auto" w:fill="auto"/>
          </w:tcPr>
          <w:p w:rsidR="008E4AC4" w:rsidRPr="00ED568A" w:rsidRDefault="008E4AC4" w:rsidP="002107E8">
            <w:pPr>
              <w:jc w:val="both"/>
              <w:rPr>
                <w:rFonts w:ascii="Arial" w:hAnsi="Arial" w:cs="Arial"/>
                <w:b/>
                <w:bCs/>
                <w:color w:val="000000"/>
                <w:sz w:val="21"/>
                <w:szCs w:val="21"/>
                <w:lang w:val="es-MX"/>
              </w:rPr>
            </w:pPr>
            <w:r w:rsidRPr="00ED568A">
              <w:rPr>
                <w:rFonts w:ascii="Arial" w:hAnsi="Arial" w:cs="Arial"/>
                <w:b/>
                <w:bCs/>
                <w:color w:val="000000"/>
                <w:sz w:val="21"/>
                <w:szCs w:val="21"/>
                <w:lang w:val="es-MX"/>
              </w:rPr>
              <w:t>Negativo</w:t>
            </w:r>
          </w:p>
        </w:tc>
        <w:tc>
          <w:tcPr>
            <w:tcW w:w="2238" w:type="dxa"/>
            <w:shd w:val="clear" w:color="auto" w:fill="auto"/>
          </w:tcPr>
          <w:p w:rsidR="008E4AC4" w:rsidRPr="00ED568A" w:rsidRDefault="008E4AC4" w:rsidP="002107E8">
            <w:pPr>
              <w:jc w:val="both"/>
              <w:rPr>
                <w:rFonts w:ascii="Arial" w:hAnsi="Arial" w:cs="Arial"/>
                <w:b/>
                <w:bCs/>
                <w:i/>
                <w:color w:val="000000"/>
                <w:sz w:val="21"/>
                <w:szCs w:val="21"/>
                <w:lang w:val="es-MX"/>
              </w:rPr>
            </w:pPr>
            <w:r w:rsidRPr="00ED568A">
              <w:rPr>
                <w:rFonts w:ascii="Arial" w:hAnsi="Arial" w:cs="Arial"/>
                <w:b/>
                <w:bCs/>
                <w:i/>
                <w:color w:val="000000"/>
                <w:sz w:val="21"/>
                <w:szCs w:val="21"/>
                <w:lang w:val="es-MX"/>
              </w:rPr>
              <w:t>B. holmesii</w:t>
            </w:r>
          </w:p>
        </w:tc>
      </w:tr>
      <w:tr w:rsidR="008E4AC4" w:rsidRPr="00ED568A" w:rsidTr="002107E8">
        <w:trPr>
          <w:jc w:val="center"/>
        </w:trPr>
        <w:tc>
          <w:tcPr>
            <w:tcW w:w="2237" w:type="dxa"/>
            <w:shd w:val="clear" w:color="auto" w:fill="auto"/>
          </w:tcPr>
          <w:p w:rsidR="008E4AC4" w:rsidRPr="00ED568A" w:rsidRDefault="008E4AC4" w:rsidP="002107E8">
            <w:pPr>
              <w:jc w:val="both"/>
              <w:rPr>
                <w:rFonts w:ascii="Arial" w:hAnsi="Arial" w:cs="Arial"/>
                <w:b/>
                <w:bCs/>
                <w:color w:val="000000"/>
                <w:sz w:val="21"/>
                <w:szCs w:val="21"/>
                <w:lang w:val="es-MX"/>
              </w:rPr>
            </w:pPr>
            <w:r w:rsidRPr="00ED568A">
              <w:rPr>
                <w:rFonts w:ascii="Arial" w:hAnsi="Arial" w:cs="Arial"/>
                <w:b/>
                <w:bCs/>
                <w:color w:val="000000"/>
                <w:sz w:val="21"/>
                <w:szCs w:val="21"/>
                <w:lang w:val="es-MX"/>
              </w:rPr>
              <w:t>Negativo</w:t>
            </w:r>
          </w:p>
        </w:tc>
        <w:tc>
          <w:tcPr>
            <w:tcW w:w="2238" w:type="dxa"/>
            <w:shd w:val="clear" w:color="auto" w:fill="auto"/>
          </w:tcPr>
          <w:p w:rsidR="008E4AC4" w:rsidRPr="00ED568A" w:rsidRDefault="008E4AC4" w:rsidP="002107E8">
            <w:pPr>
              <w:jc w:val="both"/>
              <w:rPr>
                <w:rFonts w:ascii="Arial" w:hAnsi="Arial" w:cs="Arial"/>
                <w:b/>
                <w:bCs/>
                <w:color w:val="000000"/>
                <w:sz w:val="21"/>
                <w:szCs w:val="21"/>
                <w:lang w:val="es-MX"/>
              </w:rPr>
            </w:pPr>
            <w:r w:rsidRPr="00ED568A">
              <w:rPr>
                <w:rFonts w:ascii="Arial" w:hAnsi="Arial" w:cs="Arial"/>
                <w:b/>
                <w:bCs/>
                <w:color w:val="000000"/>
                <w:sz w:val="21"/>
                <w:szCs w:val="21"/>
                <w:lang w:val="es-MX"/>
              </w:rPr>
              <w:t>Positivo</w:t>
            </w:r>
          </w:p>
        </w:tc>
        <w:tc>
          <w:tcPr>
            <w:tcW w:w="2238" w:type="dxa"/>
            <w:shd w:val="clear" w:color="auto" w:fill="auto"/>
          </w:tcPr>
          <w:p w:rsidR="008E4AC4" w:rsidRPr="00ED568A" w:rsidRDefault="008E4AC4" w:rsidP="002107E8">
            <w:pPr>
              <w:jc w:val="both"/>
              <w:rPr>
                <w:rFonts w:ascii="Arial" w:hAnsi="Arial" w:cs="Arial"/>
                <w:b/>
                <w:bCs/>
                <w:color w:val="000000"/>
                <w:sz w:val="21"/>
                <w:szCs w:val="21"/>
                <w:lang w:val="es-MX"/>
              </w:rPr>
            </w:pPr>
            <w:r w:rsidRPr="00ED568A">
              <w:rPr>
                <w:rFonts w:ascii="Arial" w:hAnsi="Arial" w:cs="Arial"/>
                <w:b/>
                <w:bCs/>
                <w:color w:val="000000"/>
                <w:sz w:val="21"/>
                <w:szCs w:val="21"/>
                <w:lang w:val="es-MX"/>
              </w:rPr>
              <w:t>Negativo</w:t>
            </w:r>
          </w:p>
        </w:tc>
        <w:tc>
          <w:tcPr>
            <w:tcW w:w="2238" w:type="dxa"/>
            <w:shd w:val="clear" w:color="auto" w:fill="auto"/>
          </w:tcPr>
          <w:p w:rsidR="008E4AC4" w:rsidRPr="00ED568A" w:rsidRDefault="008E4AC4" w:rsidP="002107E8">
            <w:pPr>
              <w:jc w:val="both"/>
              <w:rPr>
                <w:rFonts w:ascii="Arial" w:hAnsi="Arial" w:cs="Arial"/>
                <w:b/>
                <w:bCs/>
                <w:color w:val="000000"/>
                <w:sz w:val="21"/>
                <w:szCs w:val="21"/>
                <w:lang w:val="es-MX"/>
              </w:rPr>
            </w:pPr>
            <w:r w:rsidRPr="00ED568A">
              <w:rPr>
                <w:rFonts w:ascii="Arial" w:hAnsi="Arial" w:cs="Arial"/>
                <w:b/>
                <w:bCs/>
                <w:color w:val="000000"/>
                <w:sz w:val="21"/>
                <w:szCs w:val="21"/>
                <w:lang w:val="es-MX"/>
              </w:rPr>
              <w:t>Positivo</w:t>
            </w:r>
          </w:p>
        </w:tc>
        <w:tc>
          <w:tcPr>
            <w:tcW w:w="2238" w:type="dxa"/>
            <w:shd w:val="clear" w:color="auto" w:fill="auto"/>
          </w:tcPr>
          <w:p w:rsidR="008E4AC4" w:rsidRPr="00ED568A" w:rsidRDefault="008E4AC4" w:rsidP="002107E8">
            <w:pPr>
              <w:jc w:val="both"/>
              <w:rPr>
                <w:rFonts w:ascii="Arial" w:hAnsi="Arial" w:cs="Arial"/>
                <w:b/>
                <w:bCs/>
                <w:i/>
                <w:color w:val="000000"/>
                <w:sz w:val="21"/>
                <w:szCs w:val="21"/>
                <w:lang w:val="es-MX"/>
              </w:rPr>
            </w:pPr>
            <w:r w:rsidRPr="00ED568A">
              <w:rPr>
                <w:rFonts w:ascii="Arial" w:hAnsi="Arial" w:cs="Arial"/>
                <w:b/>
                <w:bCs/>
                <w:i/>
                <w:color w:val="000000"/>
                <w:sz w:val="21"/>
                <w:szCs w:val="21"/>
                <w:lang w:val="es-MX"/>
              </w:rPr>
              <w:t>B. parapertussis</w:t>
            </w:r>
          </w:p>
        </w:tc>
      </w:tr>
    </w:tbl>
    <w:p w:rsidR="008E4AC4" w:rsidRPr="00ED568A" w:rsidRDefault="008E4AC4" w:rsidP="008E4AC4">
      <w:pPr>
        <w:jc w:val="both"/>
        <w:rPr>
          <w:rFonts w:ascii="Arial" w:hAnsi="Arial" w:cs="Arial"/>
          <w:b/>
          <w:bCs/>
          <w:color w:val="000000"/>
          <w:sz w:val="21"/>
          <w:szCs w:val="21"/>
          <w:lang w:val="es-MX"/>
        </w:rPr>
      </w:pPr>
    </w:p>
    <w:p w:rsidR="008E4AC4" w:rsidRPr="00ED568A" w:rsidRDefault="008E4AC4" w:rsidP="004448EE">
      <w:pPr>
        <w:numPr>
          <w:ilvl w:val="0"/>
          <w:numId w:val="28"/>
        </w:numPr>
        <w:jc w:val="both"/>
        <w:rPr>
          <w:rFonts w:ascii="Arial" w:hAnsi="Arial" w:cs="Arial"/>
          <w:b/>
          <w:bCs/>
          <w:color w:val="000000"/>
          <w:sz w:val="21"/>
          <w:szCs w:val="21"/>
          <w:lang w:val="es-MX"/>
        </w:rPr>
      </w:pPr>
      <w:r w:rsidRPr="00ED568A">
        <w:rPr>
          <w:rFonts w:ascii="Arial" w:hAnsi="Arial" w:cs="Arial"/>
          <w:bCs/>
          <w:color w:val="000000"/>
          <w:sz w:val="21"/>
          <w:szCs w:val="21"/>
          <w:lang w:val="es-MX"/>
        </w:rPr>
        <w:lastRenderedPageBreak/>
        <w:t>No adecuada:</w:t>
      </w:r>
      <w:r w:rsidRPr="00ED568A">
        <w:rPr>
          <w:rFonts w:ascii="Arial" w:hAnsi="Arial" w:cs="Arial"/>
          <w:b/>
          <w:bCs/>
          <w:color w:val="000000"/>
          <w:sz w:val="21"/>
          <w:szCs w:val="21"/>
          <w:lang w:val="es-MX"/>
        </w:rPr>
        <w:t xml:space="preserve"> </w:t>
      </w:r>
      <w:r w:rsidRPr="00ED568A">
        <w:rPr>
          <w:rFonts w:ascii="Arial" w:hAnsi="Arial" w:cs="Arial"/>
          <w:bCs/>
          <w:color w:val="000000"/>
          <w:sz w:val="21"/>
          <w:szCs w:val="21"/>
          <w:lang w:val="es-MX"/>
        </w:rPr>
        <w:t>Se refiere a toda muestra de exudado nasofaríngeo procesada por PCR en donde no se detecta la presencia del control interno (RNasaP).</w:t>
      </w:r>
    </w:p>
    <w:p w:rsidR="008E4AC4" w:rsidRPr="00ED568A" w:rsidRDefault="008E4AC4" w:rsidP="008E4AC4">
      <w:pPr>
        <w:jc w:val="both"/>
        <w:rPr>
          <w:rFonts w:ascii="Arial" w:hAnsi="Arial" w:cs="Arial"/>
          <w:bCs/>
          <w:i/>
          <w:color w:val="000000"/>
          <w:sz w:val="21"/>
          <w:szCs w:val="21"/>
          <w:lang w:val="es-MX"/>
        </w:rPr>
      </w:pPr>
    </w:p>
    <w:p w:rsidR="008E4AC4" w:rsidRPr="00ED568A" w:rsidRDefault="008E4AC4" w:rsidP="008E4AC4">
      <w:pPr>
        <w:jc w:val="both"/>
        <w:rPr>
          <w:rFonts w:ascii="Arial" w:hAnsi="Arial" w:cs="Arial"/>
          <w:iCs/>
          <w:color w:val="000000"/>
          <w:sz w:val="21"/>
          <w:szCs w:val="21"/>
          <w:u w:val="single"/>
          <w:lang w:val="es-MX"/>
        </w:rPr>
      </w:pPr>
      <w:r w:rsidRPr="00ED568A">
        <w:rPr>
          <w:rFonts w:ascii="Arial" w:hAnsi="Arial" w:cs="Arial"/>
          <w:iCs/>
          <w:color w:val="000000"/>
          <w:sz w:val="21"/>
          <w:szCs w:val="21"/>
          <w:u w:val="single"/>
          <w:lang w:val="es-MX"/>
        </w:rPr>
        <w:t>Haemophilus</w:t>
      </w:r>
    </w:p>
    <w:p w:rsidR="008E4AC4" w:rsidRPr="00ED568A" w:rsidRDefault="008E4AC4" w:rsidP="004448EE">
      <w:pPr>
        <w:numPr>
          <w:ilvl w:val="0"/>
          <w:numId w:val="29"/>
        </w:numPr>
        <w:jc w:val="both"/>
        <w:rPr>
          <w:rFonts w:ascii="Arial" w:hAnsi="Arial" w:cs="Arial"/>
          <w:bCs/>
          <w:color w:val="000000"/>
          <w:sz w:val="21"/>
          <w:szCs w:val="21"/>
          <w:lang w:val="es-MX"/>
        </w:rPr>
      </w:pPr>
      <w:r w:rsidRPr="00ED568A">
        <w:rPr>
          <w:rFonts w:ascii="Arial" w:hAnsi="Arial" w:cs="Arial"/>
          <w:iCs/>
          <w:color w:val="000000"/>
          <w:sz w:val="21"/>
          <w:szCs w:val="21"/>
          <w:lang w:val="es-MX"/>
        </w:rPr>
        <w:t xml:space="preserve">Haemophilus Infección invasiva </w:t>
      </w:r>
      <w:r w:rsidRPr="00ED568A">
        <w:rPr>
          <w:rFonts w:ascii="Arial" w:hAnsi="Arial" w:cs="Arial"/>
          <w:i/>
          <w:iCs/>
          <w:color w:val="000000"/>
          <w:sz w:val="21"/>
          <w:szCs w:val="21"/>
          <w:lang w:val="es-MX"/>
        </w:rPr>
        <w:t>(Haemophilus influenzae cualquier serotipo)</w:t>
      </w:r>
      <w:r w:rsidRPr="00ED568A">
        <w:rPr>
          <w:rFonts w:ascii="Arial" w:hAnsi="Arial" w:cs="Arial"/>
          <w:iCs/>
          <w:color w:val="000000"/>
          <w:sz w:val="21"/>
          <w:szCs w:val="21"/>
          <w:lang w:val="es-MX"/>
        </w:rPr>
        <w:t xml:space="preserve"> cultivo: </w:t>
      </w:r>
      <w:r w:rsidRPr="00ED568A">
        <w:rPr>
          <w:rFonts w:ascii="Arial" w:hAnsi="Arial" w:cs="Arial"/>
          <w:bCs/>
          <w:color w:val="000000"/>
          <w:sz w:val="21"/>
          <w:szCs w:val="21"/>
          <w:lang w:val="es-MX"/>
        </w:rPr>
        <w:t>Se refiere a toda cepa aislada a partir de</w:t>
      </w:r>
      <w:r w:rsidRPr="00ED568A">
        <w:rPr>
          <w:rFonts w:ascii="Arial" w:hAnsi="Arial" w:cs="Arial"/>
          <w:color w:val="000000"/>
          <w:sz w:val="21"/>
          <w:szCs w:val="21"/>
          <w:lang w:val="es-MX"/>
        </w:rPr>
        <w:t xml:space="preserve"> líquido cefalorraquídeo, líquido pleural, hemocultivo, aspirado y secreción bronquial, líquido</w:t>
      </w:r>
      <w:r w:rsidR="00A67A04">
        <w:rPr>
          <w:rFonts w:ascii="Arial" w:hAnsi="Arial" w:cs="Arial"/>
          <w:color w:val="000000"/>
          <w:sz w:val="21"/>
          <w:szCs w:val="21"/>
          <w:lang w:val="es-MX"/>
        </w:rPr>
        <w:t xml:space="preserve"> pleural, secreción articular, o</w:t>
      </w:r>
      <w:r w:rsidRPr="00ED568A">
        <w:rPr>
          <w:rFonts w:ascii="Arial" w:hAnsi="Arial" w:cs="Arial"/>
          <w:color w:val="000000"/>
          <w:sz w:val="21"/>
          <w:szCs w:val="21"/>
          <w:lang w:val="es-MX"/>
        </w:rPr>
        <w:t xml:space="preserve"> absceso; que desarrolla </w:t>
      </w:r>
      <w:r w:rsidRPr="00ED568A">
        <w:rPr>
          <w:rFonts w:ascii="Arial" w:hAnsi="Arial" w:cs="Arial"/>
          <w:bCs/>
          <w:color w:val="000000"/>
          <w:sz w:val="21"/>
          <w:szCs w:val="21"/>
          <w:lang w:val="es-MX"/>
        </w:rPr>
        <w:t xml:space="preserve">en medio de agar chocolate enriquecido y que con base en sus características morfológicas, microscópicas y bioquímicas corresponde a </w:t>
      </w:r>
      <w:r w:rsidRPr="00ED568A">
        <w:rPr>
          <w:rFonts w:ascii="Arial" w:hAnsi="Arial" w:cs="Arial"/>
          <w:i/>
          <w:color w:val="000000"/>
          <w:sz w:val="21"/>
          <w:szCs w:val="21"/>
          <w:lang w:val="es-MX"/>
        </w:rPr>
        <w:t xml:space="preserve">Haemophilus influenzae de los serotipos </w:t>
      </w:r>
      <w:proofErr w:type="spellStart"/>
      <w:r w:rsidRPr="00ED568A">
        <w:rPr>
          <w:rFonts w:ascii="Arial" w:hAnsi="Arial" w:cs="Arial"/>
          <w:i/>
          <w:color w:val="000000"/>
          <w:sz w:val="21"/>
          <w:szCs w:val="21"/>
          <w:lang w:val="es-MX"/>
        </w:rPr>
        <w:t>a</w:t>
      </w:r>
      <w:proofErr w:type="gramStart"/>
      <w:r w:rsidRPr="00ED568A">
        <w:rPr>
          <w:rFonts w:ascii="Arial" w:hAnsi="Arial" w:cs="Arial"/>
          <w:i/>
          <w:color w:val="000000"/>
          <w:sz w:val="21"/>
          <w:szCs w:val="21"/>
          <w:lang w:val="es-MX"/>
        </w:rPr>
        <w:t>,b,c,d,e</w:t>
      </w:r>
      <w:proofErr w:type="spellEnd"/>
      <w:proofErr w:type="gramEnd"/>
      <w:r w:rsidR="00A67A04">
        <w:rPr>
          <w:rFonts w:ascii="Arial" w:hAnsi="Arial" w:cs="Arial"/>
          <w:i/>
          <w:color w:val="000000"/>
          <w:sz w:val="21"/>
          <w:szCs w:val="21"/>
          <w:lang w:val="es-MX"/>
        </w:rPr>
        <w:t>,</w:t>
      </w:r>
      <w:r w:rsidRPr="00ED568A">
        <w:rPr>
          <w:rFonts w:ascii="Arial" w:hAnsi="Arial" w:cs="Arial"/>
          <w:i/>
          <w:color w:val="000000"/>
          <w:sz w:val="21"/>
          <w:szCs w:val="21"/>
          <w:lang w:val="es-MX"/>
        </w:rPr>
        <w:t xml:space="preserve"> f, </w:t>
      </w:r>
      <w:proofErr w:type="spellStart"/>
      <w:r w:rsidRPr="00ED568A">
        <w:rPr>
          <w:rFonts w:ascii="Arial" w:hAnsi="Arial" w:cs="Arial"/>
          <w:i/>
          <w:color w:val="000000"/>
          <w:sz w:val="21"/>
          <w:szCs w:val="21"/>
          <w:lang w:val="es-MX"/>
        </w:rPr>
        <w:t>ó</w:t>
      </w:r>
      <w:proofErr w:type="spellEnd"/>
      <w:r w:rsidRPr="00ED568A">
        <w:rPr>
          <w:rFonts w:ascii="Arial" w:hAnsi="Arial" w:cs="Arial"/>
          <w:i/>
          <w:color w:val="000000"/>
          <w:sz w:val="21"/>
          <w:szCs w:val="21"/>
          <w:lang w:val="es-MX"/>
        </w:rPr>
        <w:t xml:space="preserve"> NT (no tipificables). Indicar el serotipo que se reporta.</w:t>
      </w:r>
    </w:p>
    <w:p w:rsidR="008E4AC4" w:rsidRPr="00ED568A" w:rsidRDefault="008E4AC4" w:rsidP="004448EE">
      <w:pPr>
        <w:pStyle w:val="Ttulo1"/>
        <w:numPr>
          <w:ilvl w:val="0"/>
          <w:numId w:val="29"/>
        </w:numPr>
        <w:jc w:val="both"/>
        <w:rPr>
          <w:rFonts w:cs="Arial"/>
          <w:b w:val="0"/>
          <w:bCs w:val="0"/>
          <w:color w:val="000000"/>
          <w:sz w:val="21"/>
          <w:szCs w:val="21"/>
          <w:lang w:val="es-MX"/>
        </w:rPr>
      </w:pPr>
      <w:r w:rsidRPr="00ED568A">
        <w:rPr>
          <w:rFonts w:cs="Arial"/>
          <w:b w:val="0"/>
          <w:iCs/>
          <w:color w:val="000000"/>
          <w:sz w:val="21"/>
          <w:szCs w:val="21"/>
          <w:lang w:val="es-MX"/>
        </w:rPr>
        <w:t xml:space="preserve">Haemophilus Infección no invasiva </w:t>
      </w:r>
      <w:r w:rsidRPr="00ED568A">
        <w:rPr>
          <w:rFonts w:cs="Arial"/>
          <w:b w:val="0"/>
          <w:i/>
          <w:iCs/>
          <w:color w:val="000000"/>
          <w:sz w:val="21"/>
          <w:szCs w:val="21"/>
          <w:lang w:val="es-MX"/>
        </w:rPr>
        <w:t>(Haemophilus influenzae cualquier serotipo)</w:t>
      </w:r>
      <w:r w:rsidRPr="00ED568A">
        <w:rPr>
          <w:rFonts w:cs="Arial"/>
          <w:b w:val="0"/>
          <w:iCs/>
          <w:color w:val="000000"/>
          <w:sz w:val="21"/>
          <w:szCs w:val="21"/>
          <w:lang w:val="es-MX"/>
        </w:rPr>
        <w:t xml:space="preserve"> cultivo: </w:t>
      </w:r>
      <w:r w:rsidRPr="00ED568A">
        <w:rPr>
          <w:rFonts w:cs="Arial"/>
          <w:b w:val="0"/>
          <w:color w:val="000000"/>
          <w:sz w:val="21"/>
          <w:szCs w:val="21"/>
          <w:lang w:val="es-MX"/>
        </w:rPr>
        <w:t xml:space="preserve">Se refiere a toda cepa aislada a partir de exudado nasofaríngeo, exudado faríngeo, exudado ótico y conjuntival; que desarrolla en medio de agar chocolate enriquecido y que con base en sus características morfológicas, microscópicas y bioquímicas corresponde a </w:t>
      </w:r>
      <w:r w:rsidRPr="00ED568A">
        <w:rPr>
          <w:rFonts w:cs="Arial"/>
          <w:b w:val="0"/>
          <w:i/>
          <w:color w:val="000000"/>
          <w:sz w:val="21"/>
          <w:szCs w:val="21"/>
          <w:lang w:val="es-MX"/>
        </w:rPr>
        <w:t>Haemophilus influe</w:t>
      </w:r>
      <w:r w:rsidR="00A67A04">
        <w:rPr>
          <w:rFonts w:cs="Arial"/>
          <w:b w:val="0"/>
          <w:i/>
          <w:color w:val="000000"/>
          <w:sz w:val="21"/>
          <w:szCs w:val="21"/>
          <w:lang w:val="es-MX"/>
        </w:rPr>
        <w:t xml:space="preserve">nzae de los serotipos </w:t>
      </w:r>
      <w:proofErr w:type="spellStart"/>
      <w:r w:rsidR="00A67A04">
        <w:rPr>
          <w:rFonts w:cs="Arial"/>
          <w:b w:val="0"/>
          <w:i/>
          <w:color w:val="000000"/>
          <w:sz w:val="21"/>
          <w:szCs w:val="21"/>
          <w:lang w:val="es-MX"/>
        </w:rPr>
        <w:t>a</w:t>
      </w:r>
      <w:proofErr w:type="gramStart"/>
      <w:r w:rsidR="00A67A04">
        <w:rPr>
          <w:rFonts w:cs="Arial"/>
          <w:b w:val="0"/>
          <w:i/>
          <w:color w:val="000000"/>
          <w:sz w:val="21"/>
          <w:szCs w:val="21"/>
          <w:lang w:val="es-MX"/>
        </w:rPr>
        <w:t>,b,c,d,e</w:t>
      </w:r>
      <w:proofErr w:type="spellEnd"/>
      <w:proofErr w:type="gramEnd"/>
      <w:r w:rsidR="00A67A04">
        <w:rPr>
          <w:rFonts w:cs="Arial"/>
          <w:b w:val="0"/>
          <w:i/>
          <w:color w:val="000000"/>
          <w:sz w:val="21"/>
          <w:szCs w:val="21"/>
          <w:lang w:val="es-MX"/>
        </w:rPr>
        <w:t>,</w:t>
      </w:r>
      <w:r w:rsidRPr="00ED568A">
        <w:rPr>
          <w:rFonts w:cs="Arial"/>
          <w:b w:val="0"/>
          <w:i/>
          <w:color w:val="000000"/>
          <w:sz w:val="21"/>
          <w:szCs w:val="21"/>
          <w:lang w:val="es-MX"/>
        </w:rPr>
        <w:t xml:space="preserve"> f, </w:t>
      </w:r>
      <w:proofErr w:type="spellStart"/>
      <w:r w:rsidRPr="00ED568A">
        <w:rPr>
          <w:rFonts w:cs="Arial"/>
          <w:b w:val="0"/>
          <w:i/>
          <w:color w:val="000000"/>
          <w:sz w:val="21"/>
          <w:szCs w:val="21"/>
          <w:lang w:val="es-MX"/>
        </w:rPr>
        <w:t>ó</w:t>
      </w:r>
      <w:proofErr w:type="spellEnd"/>
      <w:r w:rsidRPr="00ED568A">
        <w:rPr>
          <w:rFonts w:cs="Arial"/>
          <w:b w:val="0"/>
          <w:i/>
          <w:color w:val="000000"/>
          <w:sz w:val="21"/>
          <w:szCs w:val="21"/>
          <w:lang w:val="es-MX"/>
        </w:rPr>
        <w:t xml:space="preserve"> NT (no tipificables). </w:t>
      </w:r>
    </w:p>
    <w:p w:rsidR="008E4AC4" w:rsidRPr="00ED568A" w:rsidRDefault="008E4AC4" w:rsidP="004448EE">
      <w:pPr>
        <w:numPr>
          <w:ilvl w:val="0"/>
          <w:numId w:val="29"/>
        </w:numPr>
        <w:jc w:val="both"/>
        <w:rPr>
          <w:rFonts w:ascii="Arial" w:hAnsi="Arial" w:cs="Arial"/>
          <w:bCs/>
          <w:color w:val="000000"/>
          <w:sz w:val="21"/>
          <w:szCs w:val="21"/>
          <w:lang w:val="es-MX"/>
        </w:rPr>
      </w:pPr>
      <w:r w:rsidRPr="00ED568A">
        <w:rPr>
          <w:rFonts w:ascii="Arial" w:hAnsi="Arial" w:cs="Arial"/>
          <w:color w:val="000000"/>
          <w:sz w:val="21"/>
          <w:szCs w:val="21"/>
          <w:lang w:val="es-MX"/>
        </w:rPr>
        <w:t xml:space="preserve">Haemophillus. Infección invasiva (Cultivo): Total de muestras procesadas por cultivo para la búsqueda de </w:t>
      </w:r>
      <w:r w:rsidRPr="00ED568A">
        <w:rPr>
          <w:rFonts w:ascii="Arial" w:hAnsi="Arial" w:cs="Arial"/>
          <w:i/>
          <w:color w:val="000000"/>
          <w:sz w:val="21"/>
          <w:szCs w:val="21"/>
          <w:lang w:val="es-MX"/>
        </w:rPr>
        <w:t>H. influenzae</w:t>
      </w:r>
      <w:r w:rsidRPr="00ED568A">
        <w:rPr>
          <w:rFonts w:ascii="Arial" w:hAnsi="Arial" w:cs="Arial"/>
          <w:color w:val="000000"/>
          <w:sz w:val="21"/>
          <w:szCs w:val="21"/>
          <w:lang w:val="es-MX"/>
        </w:rPr>
        <w:t xml:space="preserve"> que provienen de infección invasiva (meningitis, sepsis o b</w:t>
      </w:r>
      <w:r w:rsidR="00A67A04">
        <w:rPr>
          <w:rFonts w:ascii="Arial" w:hAnsi="Arial" w:cs="Arial"/>
          <w:color w:val="000000"/>
          <w:sz w:val="21"/>
          <w:szCs w:val="21"/>
          <w:lang w:val="es-MX"/>
        </w:rPr>
        <w:t>acteriemia, neumonía, artritis o</w:t>
      </w:r>
      <w:r w:rsidRPr="00ED568A">
        <w:rPr>
          <w:rFonts w:ascii="Arial" w:hAnsi="Arial" w:cs="Arial"/>
          <w:color w:val="000000"/>
          <w:sz w:val="21"/>
          <w:szCs w:val="21"/>
          <w:lang w:val="es-MX"/>
        </w:rPr>
        <w:t xml:space="preserve"> artritis séptica). Indicar el serotipo que se reporta.</w:t>
      </w:r>
    </w:p>
    <w:p w:rsidR="008E4AC4" w:rsidRPr="00ED568A" w:rsidRDefault="008E4AC4" w:rsidP="004448EE">
      <w:pPr>
        <w:numPr>
          <w:ilvl w:val="0"/>
          <w:numId w:val="29"/>
        </w:numPr>
        <w:jc w:val="both"/>
        <w:rPr>
          <w:rFonts w:ascii="Arial" w:hAnsi="Arial" w:cs="Arial"/>
          <w:color w:val="000000"/>
          <w:sz w:val="21"/>
          <w:szCs w:val="21"/>
          <w:lang w:val="es-MX"/>
        </w:rPr>
      </w:pPr>
      <w:r w:rsidRPr="00ED568A">
        <w:rPr>
          <w:rFonts w:ascii="Arial" w:hAnsi="Arial" w:cs="Arial"/>
          <w:color w:val="000000"/>
          <w:sz w:val="21"/>
          <w:szCs w:val="21"/>
          <w:lang w:val="es-MX"/>
        </w:rPr>
        <w:t xml:space="preserve">Haemophillus Infección No Invasiva (Cultivo): Total de muestras procesadas por cultivo para la búsqueda de </w:t>
      </w:r>
      <w:r w:rsidRPr="00ED568A">
        <w:rPr>
          <w:rFonts w:ascii="Arial" w:hAnsi="Arial" w:cs="Arial"/>
          <w:i/>
          <w:color w:val="000000"/>
          <w:sz w:val="21"/>
          <w:szCs w:val="21"/>
          <w:lang w:val="es-MX"/>
        </w:rPr>
        <w:t>H. influenzae</w:t>
      </w:r>
      <w:r w:rsidRPr="00ED568A">
        <w:rPr>
          <w:rFonts w:ascii="Arial" w:hAnsi="Arial" w:cs="Arial"/>
          <w:color w:val="000000"/>
          <w:sz w:val="21"/>
          <w:szCs w:val="21"/>
          <w:lang w:val="es-MX"/>
        </w:rPr>
        <w:t xml:space="preserve"> que provienen de infección no invasiva (conjuntivitis, otitis media, búsqueda de portadores ante la presencia de un caso invasivo). Indicar el serotipo que se reporta.</w:t>
      </w:r>
    </w:p>
    <w:p w:rsidR="008E4AC4" w:rsidRPr="00ED568A" w:rsidRDefault="008E4AC4" w:rsidP="004448EE">
      <w:pPr>
        <w:numPr>
          <w:ilvl w:val="0"/>
          <w:numId w:val="30"/>
        </w:numPr>
        <w:jc w:val="both"/>
        <w:rPr>
          <w:rFonts w:ascii="Arial" w:hAnsi="Arial" w:cs="Arial"/>
          <w:bCs/>
          <w:color w:val="000000"/>
          <w:sz w:val="21"/>
          <w:szCs w:val="21"/>
          <w:lang w:val="es-MX"/>
        </w:rPr>
      </w:pPr>
      <w:r w:rsidRPr="00ED568A">
        <w:rPr>
          <w:rFonts w:ascii="Arial" w:hAnsi="Arial" w:cs="Arial"/>
          <w:bCs/>
          <w:color w:val="000000"/>
          <w:sz w:val="21"/>
          <w:szCs w:val="21"/>
          <w:lang w:val="es-MX"/>
        </w:rPr>
        <w:t xml:space="preserve">Positivos: </w:t>
      </w:r>
      <w:r w:rsidRPr="00ED568A">
        <w:rPr>
          <w:rFonts w:ascii="Arial" w:hAnsi="Arial" w:cs="Arial"/>
          <w:iCs/>
          <w:color w:val="000000"/>
          <w:sz w:val="21"/>
          <w:szCs w:val="21"/>
          <w:lang w:val="es-MX"/>
        </w:rPr>
        <w:t xml:space="preserve">Haemophilus. Infección invasiva </w:t>
      </w:r>
      <w:r w:rsidRPr="00ED568A">
        <w:rPr>
          <w:rFonts w:ascii="Arial" w:hAnsi="Arial" w:cs="Arial"/>
          <w:i/>
          <w:iCs/>
          <w:color w:val="000000"/>
          <w:sz w:val="21"/>
          <w:szCs w:val="21"/>
          <w:lang w:val="es-MX"/>
        </w:rPr>
        <w:t>(Haemophilus influenzae cualquier serotipo)</w:t>
      </w:r>
      <w:r w:rsidRPr="00ED568A">
        <w:rPr>
          <w:rFonts w:ascii="Arial" w:hAnsi="Arial" w:cs="Arial"/>
          <w:iCs/>
          <w:color w:val="000000"/>
          <w:sz w:val="21"/>
          <w:szCs w:val="21"/>
          <w:lang w:val="es-MX"/>
        </w:rPr>
        <w:t xml:space="preserve"> cultivo: </w:t>
      </w:r>
      <w:r w:rsidRPr="00ED568A">
        <w:rPr>
          <w:rFonts w:ascii="Arial" w:hAnsi="Arial" w:cs="Arial"/>
          <w:bCs/>
          <w:color w:val="000000"/>
          <w:sz w:val="21"/>
          <w:szCs w:val="21"/>
          <w:lang w:val="es-MX"/>
        </w:rPr>
        <w:t>Se refiere a toda cepa aislada a partir de</w:t>
      </w:r>
      <w:r w:rsidRPr="00ED568A">
        <w:rPr>
          <w:rFonts w:ascii="Arial" w:hAnsi="Arial" w:cs="Arial"/>
          <w:color w:val="000000"/>
          <w:sz w:val="21"/>
          <w:szCs w:val="21"/>
          <w:lang w:val="es-MX"/>
        </w:rPr>
        <w:t xml:space="preserve"> líquido cefalorraquídeo, hemocultivo, aspirado y secreción bronquial, líquido</w:t>
      </w:r>
      <w:r w:rsidR="004B5FF3">
        <w:rPr>
          <w:rFonts w:ascii="Arial" w:hAnsi="Arial" w:cs="Arial"/>
          <w:color w:val="000000"/>
          <w:sz w:val="21"/>
          <w:szCs w:val="21"/>
          <w:lang w:val="es-MX"/>
        </w:rPr>
        <w:t xml:space="preserve"> pleural, secreción articular, o</w:t>
      </w:r>
      <w:r w:rsidRPr="00ED568A">
        <w:rPr>
          <w:rFonts w:ascii="Arial" w:hAnsi="Arial" w:cs="Arial"/>
          <w:color w:val="000000"/>
          <w:sz w:val="21"/>
          <w:szCs w:val="21"/>
          <w:lang w:val="es-MX"/>
        </w:rPr>
        <w:t xml:space="preserve"> absceso; que desarrolla </w:t>
      </w:r>
      <w:r w:rsidRPr="00ED568A">
        <w:rPr>
          <w:rFonts w:ascii="Arial" w:hAnsi="Arial" w:cs="Arial"/>
          <w:bCs/>
          <w:color w:val="000000"/>
          <w:sz w:val="21"/>
          <w:szCs w:val="21"/>
          <w:lang w:val="es-MX"/>
        </w:rPr>
        <w:t xml:space="preserve">en medio de agar chocolate enriquecido y que con base en sus características morfológicas, microscópicas y bioquímicas corresponde a </w:t>
      </w:r>
      <w:r w:rsidRPr="00ED568A">
        <w:rPr>
          <w:rFonts w:ascii="Arial" w:hAnsi="Arial" w:cs="Arial"/>
          <w:i/>
          <w:color w:val="000000"/>
          <w:sz w:val="21"/>
          <w:szCs w:val="21"/>
          <w:lang w:val="es-MX"/>
        </w:rPr>
        <w:t xml:space="preserve">Haemophilus influenzae de los serotipos </w:t>
      </w:r>
      <w:proofErr w:type="spellStart"/>
      <w:r w:rsidRPr="00ED568A">
        <w:rPr>
          <w:rFonts w:ascii="Arial" w:hAnsi="Arial" w:cs="Arial"/>
          <w:i/>
          <w:color w:val="000000"/>
          <w:sz w:val="21"/>
          <w:szCs w:val="21"/>
          <w:lang w:val="es-MX"/>
        </w:rPr>
        <w:t>a</w:t>
      </w:r>
      <w:proofErr w:type="gramStart"/>
      <w:r w:rsidRPr="00ED568A">
        <w:rPr>
          <w:rFonts w:ascii="Arial" w:hAnsi="Arial" w:cs="Arial"/>
          <w:i/>
          <w:color w:val="000000"/>
          <w:sz w:val="21"/>
          <w:szCs w:val="21"/>
          <w:lang w:val="es-MX"/>
        </w:rPr>
        <w:t>,b,c,d,e</w:t>
      </w:r>
      <w:proofErr w:type="spellEnd"/>
      <w:proofErr w:type="gramEnd"/>
      <w:r w:rsidR="00A67A04">
        <w:rPr>
          <w:rFonts w:ascii="Arial" w:hAnsi="Arial" w:cs="Arial"/>
          <w:i/>
          <w:color w:val="000000"/>
          <w:sz w:val="21"/>
          <w:szCs w:val="21"/>
          <w:lang w:val="es-MX"/>
        </w:rPr>
        <w:t xml:space="preserve">, </w:t>
      </w:r>
      <w:r w:rsidRPr="00ED568A">
        <w:rPr>
          <w:rFonts w:ascii="Arial" w:hAnsi="Arial" w:cs="Arial"/>
          <w:i/>
          <w:color w:val="000000"/>
          <w:sz w:val="21"/>
          <w:szCs w:val="21"/>
          <w:lang w:val="es-MX"/>
        </w:rPr>
        <w:t xml:space="preserve">f, </w:t>
      </w:r>
      <w:proofErr w:type="spellStart"/>
      <w:r w:rsidRPr="00ED568A">
        <w:rPr>
          <w:rFonts w:ascii="Arial" w:hAnsi="Arial" w:cs="Arial"/>
          <w:i/>
          <w:color w:val="000000"/>
          <w:sz w:val="21"/>
          <w:szCs w:val="21"/>
          <w:lang w:val="es-MX"/>
        </w:rPr>
        <w:t>ó</w:t>
      </w:r>
      <w:proofErr w:type="spellEnd"/>
      <w:r w:rsidRPr="00ED568A">
        <w:rPr>
          <w:rFonts w:ascii="Arial" w:hAnsi="Arial" w:cs="Arial"/>
          <w:i/>
          <w:color w:val="000000"/>
          <w:sz w:val="21"/>
          <w:szCs w:val="21"/>
          <w:lang w:val="es-MX"/>
        </w:rPr>
        <w:t xml:space="preserve"> NT (no tipificables). Indicar el serotipo que se reporta.</w:t>
      </w:r>
    </w:p>
    <w:p w:rsidR="008E4AC4" w:rsidRPr="00ED568A" w:rsidRDefault="008E4AC4" w:rsidP="004448EE">
      <w:pPr>
        <w:numPr>
          <w:ilvl w:val="0"/>
          <w:numId w:val="31"/>
        </w:numPr>
        <w:ind w:left="709"/>
        <w:jc w:val="both"/>
        <w:rPr>
          <w:rFonts w:ascii="Arial" w:hAnsi="Arial" w:cs="Arial"/>
          <w:color w:val="000000"/>
          <w:sz w:val="21"/>
          <w:szCs w:val="21"/>
          <w:lang w:val="es-MX"/>
        </w:rPr>
      </w:pPr>
      <w:r w:rsidRPr="00ED568A">
        <w:rPr>
          <w:rFonts w:ascii="Arial" w:hAnsi="Arial" w:cs="Arial"/>
          <w:iCs/>
          <w:color w:val="000000"/>
          <w:sz w:val="21"/>
          <w:szCs w:val="21"/>
          <w:lang w:val="es-MX"/>
        </w:rPr>
        <w:t xml:space="preserve">Negativos: Haemophilus Infección invasiva </w:t>
      </w:r>
      <w:r w:rsidRPr="00ED568A">
        <w:rPr>
          <w:rFonts w:ascii="Arial" w:hAnsi="Arial" w:cs="Arial"/>
          <w:i/>
          <w:iCs/>
          <w:color w:val="000000"/>
          <w:sz w:val="21"/>
          <w:szCs w:val="21"/>
          <w:lang w:val="es-MX"/>
        </w:rPr>
        <w:t>(Haemophilus influenzae cualquier serotipo)</w:t>
      </w:r>
      <w:r w:rsidRPr="00ED568A">
        <w:rPr>
          <w:rFonts w:ascii="Arial" w:hAnsi="Arial" w:cs="Arial"/>
          <w:iCs/>
          <w:color w:val="000000"/>
          <w:sz w:val="21"/>
          <w:szCs w:val="21"/>
          <w:lang w:val="es-MX"/>
        </w:rPr>
        <w:t xml:space="preserve"> cultivo. </w:t>
      </w:r>
      <w:r w:rsidRPr="00ED568A">
        <w:rPr>
          <w:rFonts w:ascii="Arial" w:hAnsi="Arial" w:cs="Arial"/>
          <w:bCs/>
          <w:color w:val="000000"/>
          <w:sz w:val="21"/>
          <w:szCs w:val="21"/>
          <w:lang w:val="es-MX"/>
        </w:rPr>
        <w:t>Se refiere a toda muestra procesada (</w:t>
      </w:r>
      <w:r w:rsidRPr="00ED568A">
        <w:rPr>
          <w:rFonts w:ascii="Arial" w:hAnsi="Arial" w:cs="Arial"/>
          <w:color w:val="000000"/>
          <w:sz w:val="21"/>
          <w:szCs w:val="21"/>
          <w:lang w:val="es-MX"/>
        </w:rPr>
        <w:t xml:space="preserve">líquido cefalorraquídeo, líquido pleural, hemocultivo, aspirado y secreción </w:t>
      </w:r>
      <w:r w:rsidR="004B5FF3">
        <w:rPr>
          <w:rFonts w:ascii="Arial" w:hAnsi="Arial" w:cs="Arial"/>
          <w:color w:val="000000"/>
          <w:sz w:val="21"/>
          <w:szCs w:val="21"/>
          <w:lang w:val="es-MX"/>
        </w:rPr>
        <w:t>bronquial, secreción articular o</w:t>
      </w:r>
      <w:r w:rsidRPr="00ED568A">
        <w:rPr>
          <w:rFonts w:ascii="Arial" w:hAnsi="Arial" w:cs="Arial"/>
          <w:color w:val="000000"/>
          <w:sz w:val="21"/>
          <w:szCs w:val="21"/>
          <w:lang w:val="es-MX"/>
        </w:rPr>
        <w:t xml:space="preserve"> absceso)</w:t>
      </w:r>
      <w:r w:rsidRPr="00ED568A">
        <w:rPr>
          <w:rFonts w:ascii="Arial" w:hAnsi="Arial" w:cs="Arial"/>
          <w:bCs/>
          <w:color w:val="000000"/>
          <w:sz w:val="21"/>
          <w:szCs w:val="21"/>
          <w:lang w:val="es-MX"/>
        </w:rPr>
        <w:t xml:space="preserve"> por cultivo</w:t>
      </w:r>
      <w:r w:rsidRPr="00ED568A">
        <w:rPr>
          <w:rFonts w:ascii="Arial" w:hAnsi="Arial" w:cs="Arial"/>
          <w:color w:val="000000"/>
          <w:sz w:val="21"/>
          <w:szCs w:val="21"/>
          <w:lang w:val="es-MX"/>
        </w:rPr>
        <w:t xml:space="preserve">; en donde no desarrolla </w:t>
      </w:r>
      <w:r w:rsidRPr="00ED568A">
        <w:rPr>
          <w:rFonts w:ascii="Arial" w:hAnsi="Arial" w:cs="Arial"/>
          <w:i/>
          <w:color w:val="000000"/>
          <w:sz w:val="21"/>
          <w:szCs w:val="21"/>
          <w:lang w:val="es-MX"/>
        </w:rPr>
        <w:t>Haemophilus</w:t>
      </w:r>
      <w:r w:rsidRPr="00ED568A">
        <w:rPr>
          <w:rFonts w:ascii="Arial" w:hAnsi="Arial" w:cs="Arial"/>
          <w:color w:val="000000"/>
          <w:sz w:val="21"/>
          <w:szCs w:val="21"/>
          <w:lang w:val="es-MX"/>
        </w:rPr>
        <w:t xml:space="preserve"> </w:t>
      </w:r>
      <w:r w:rsidRPr="00ED568A">
        <w:rPr>
          <w:rFonts w:ascii="Arial" w:hAnsi="Arial" w:cs="Arial"/>
          <w:bCs/>
          <w:color w:val="000000"/>
          <w:sz w:val="21"/>
          <w:szCs w:val="21"/>
          <w:lang w:val="es-MX"/>
        </w:rPr>
        <w:t>en medio de agar chocolate enriquecido.</w:t>
      </w:r>
    </w:p>
    <w:p w:rsidR="008E4AC4" w:rsidRPr="00ED568A" w:rsidRDefault="008E4AC4" w:rsidP="004448EE">
      <w:pPr>
        <w:pStyle w:val="Ttulo1"/>
        <w:numPr>
          <w:ilvl w:val="0"/>
          <w:numId w:val="31"/>
        </w:numPr>
        <w:ind w:left="709"/>
        <w:jc w:val="both"/>
        <w:rPr>
          <w:rFonts w:cs="Arial"/>
          <w:b w:val="0"/>
          <w:bCs w:val="0"/>
          <w:color w:val="000000"/>
          <w:sz w:val="21"/>
          <w:szCs w:val="21"/>
          <w:lang w:val="es-MX"/>
        </w:rPr>
      </w:pPr>
      <w:r w:rsidRPr="00ED568A">
        <w:rPr>
          <w:rFonts w:cs="Arial"/>
          <w:b w:val="0"/>
          <w:iCs/>
          <w:color w:val="000000"/>
          <w:sz w:val="21"/>
          <w:szCs w:val="21"/>
          <w:lang w:val="es-MX"/>
        </w:rPr>
        <w:t xml:space="preserve">Positivos: Haemophilus Infección no invasiva </w:t>
      </w:r>
      <w:r w:rsidRPr="00ED568A">
        <w:rPr>
          <w:rFonts w:cs="Arial"/>
          <w:b w:val="0"/>
          <w:i/>
          <w:iCs/>
          <w:color w:val="000000"/>
          <w:sz w:val="21"/>
          <w:szCs w:val="21"/>
          <w:lang w:val="es-MX"/>
        </w:rPr>
        <w:t>(Haemophilus influenzae cualquier serotipo)</w:t>
      </w:r>
      <w:r w:rsidRPr="00ED568A">
        <w:rPr>
          <w:rFonts w:cs="Arial"/>
          <w:b w:val="0"/>
          <w:iCs/>
          <w:color w:val="000000"/>
          <w:sz w:val="21"/>
          <w:szCs w:val="21"/>
          <w:lang w:val="es-MX"/>
        </w:rPr>
        <w:t xml:space="preserve"> cultivo: </w:t>
      </w:r>
      <w:r w:rsidRPr="00ED568A">
        <w:rPr>
          <w:rFonts w:cs="Arial"/>
          <w:b w:val="0"/>
          <w:color w:val="000000"/>
          <w:sz w:val="21"/>
          <w:szCs w:val="21"/>
          <w:lang w:val="es-MX"/>
        </w:rPr>
        <w:t xml:space="preserve">Se refiere a toda cepa aislada a partir de exudado nasofaríngeo, exudado faríngeo, exudado ótico y conjuntival; que desarrolla en medio de agar chocolate enriquecido y que con base en sus características morfológicas, microscópicas y bioquímicas corresponde a </w:t>
      </w:r>
      <w:r w:rsidRPr="00ED568A">
        <w:rPr>
          <w:rFonts w:cs="Arial"/>
          <w:b w:val="0"/>
          <w:i/>
          <w:color w:val="000000"/>
          <w:sz w:val="21"/>
          <w:szCs w:val="21"/>
          <w:lang w:val="es-MX"/>
        </w:rPr>
        <w:t>Haemophilus influen</w:t>
      </w:r>
      <w:r w:rsidR="00A67A04">
        <w:rPr>
          <w:rFonts w:cs="Arial"/>
          <w:b w:val="0"/>
          <w:i/>
          <w:color w:val="000000"/>
          <w:sz w:val="21"/>
          <w:szCs w:val="21"/>
          <w:lang w:val="es-MX"/>
        </w:rPr>
        <w:t xml:space="preserve">zae de los serotipos </w:t>
      </w:r>
      <w:proofErr w:type="spellStart"/>
      <w:r w:rsidR="00A67A04">
        <w:rPr>
          <w:rFonts w:cs="Arial"/>
          <w:b w:val="0"/>
          <w:i/>
          <w:color w:val="000000"/>
          <w:sz w:val="21"/>
          <w:szCs w:val="21"/>
          <w:lang w:val="es-MX"/>
        </w:rPr>
        <w:t>a</w:t>
      </w:r>
      <w:proofErr w:type="gramStart"/>
      <w:r w:rsidR="00A67A04">
        <w:rPr>
          <w:rFonts w:cs="Arial"/>
          <w:b w:val="0"/>
          <w:i/>
          <w:color w:val="000000"/>
          <w:sz w:val="21"/>
          <w:szCs w:val="21"/>
          <w:lang w:val="es-MX"/>
        </w:rPr>
        <w:t>,b,c,d,e</w:t>
      </w:r>
      <w:proofErr w:type="spellEnd"/>
      <w:proofErr w:type="gramEnd"/>
      <w:r w:rsidR="00A67A04">
        <w:rPr>
          <w:rFonts w:cs="Arial"/>
          <w:b w:val="0"/>
          <w:i/>
          <w:color w:val="000000"/>
          <w:sz w:val="21"/>
          <w:szCs w:val="21"/>
          <w:lang w:val="es-MX"/>
        </w:rPr>
        <w:t xml:space="preserve">, </w:t>
      </w:r>
      <w:r w:rsidRPr="00ED568A">
        <w:rPr>
          <w:rFonts w:cs="Arial"/>
          <w:b w:val="0"/>
          <w:i/>
          <w:color w:val="000000"/>
          <w:sz w:val="21"/>
          <w:szCs w:val="21"/>
          <w:lang w:val="es-MX"/>
        </w:rPr>
        <w:t xml:space="preserve">f, </w:t>
      </w:r>
      <w:proofErr w:type="spellStart"/>
      <w:r w:rsidRPr="00ED568A">
        <w:rPr>
          <w:rFonts w:cs="Arial"/>
          <w:b w:val="0"/>
          <w:i/>
          <w:color w:val="000000"/>
          <w:sz w:val="21"/>
          <w:szCs w:val="21"/>
          <w:lang w:val="es-MX"/>
        </w:rPr>
        <w:t>ó</w:t>
      </w:r>
      <w:proofErr w:type="spellEnd"/>
      <w:r w:rsidRPr="00ED568A">
        <w:rPr>
          <w:rFonts w:cs="Arial"/>
          <w:b w:val="0"/>
          <w:i/>
          <w:color w:val="000000"/>
          <w:sz w:val="21"/>
          <w:szCs w:val="21"/>
          <w:lang w:val="es-MX"/>
        </w:rPr>
        <w:t xml:space="preserve"> NT (no tipificables). </w:t>
      </w:r>
      <w:r w:rsidRPr="00ED568A">
        <w:rPr>
          <w:rFonts w:cs="Arial"/>
          <w:b w:val="0"/>
          <w:color w:val="000000"/>
          <w:sz w:val="21"/>
          <w:szCs w:val="21"/>
          <w:lang w:val="es-MX"/>
        </w:rPr>
        <w:t>Indicar el serotipo que se reporta.</w:t>
      </w:r>
    </w:p>
    <w:p w:rsidR="008E4AC4" w:rsidRPr="00ED568A" w:rsidRDefault="008E4AC4" w:rsidP="004448EE">
      <w:pPr>
        <w:pStyle w:val="Ttulo1"/>
        <w:numPr>
          <w:ilvl w:val="0"/>
          <w:numId w:val="31"/>
        </w:numPr>
        <w:ind w:left="709"/>
        <w:jc w:val="both"/>
        <w:rPr>
          <w:rFonts w:cs="Arial"/>
          <w:b w:val="0"/>
          <w:bCs w:val="0"/>
          <w:color w:val="000000"/>
          <w:sz w:val="21"/>
          <w:szCs w:val="21"/>
          <w:lang w:val="es-MX"/>
        </w:rPr>
      </w:pPr>
      <w:r w:rsidRPr="00ED568A">
        <w:rPr>
          <w:rFonts w:cs="Arial"/>
          <w:b w:val="0"/>
          <w:iCs/>
          <w:color w:val="000000"/>
          <w:sz w:val="21"/>
          <w:szCs w:val="21"/>
          <w:lang w:val="es-MX"/>
        </w:rPr>
        <w:t xml:space="preserve">Negativos: Haemophilus Infección no invasiva </w:t>
      </w:r>
      <w:r w:rsidRPr="00ED568A">
        <w:rPr>
          <w:rFonts w:cs="Arial"/>
          <w:b w:val="0"/>
          <w:i/>
          <w:iCs/>
          <w:color w:val="000000"/>
          <w:sz w:val="21"/>
          <w:szCs w:val="21"/>
          <w:lang w:val="es-MX"/>
        </w:rPr>
        <w:t>(Haemophilus influenzae cualquier serotipo)</w:t>
      </w:r>
      <w:r w:rsidRPr="00ED568A">
        <w:rPr>
          <w:rFonts w:cs="Arial"/>
          <w:b w:val="0"/>
          <w:iCs/>
          <w:color w:val="000000"/>
          <w:sz w:val="21"/>
          <w:szCs w:val="21"/>
          <w:lang w:val="es-MX"/>
        </w:rPr>
        <w:t xml:space="preserve"> cultivo: </w:t>
      </w:r>
      <w:r w:rsidRPr="00ED568A">
        <w:rPr>
          <w:rFonts w:cs="Arial"/>
          <w:b w:val="0"/>
          <w:color w:val="000000"/>
          <w:sz w:val="21"/>
          <w:szCs w:val="21"/>
          <w:lang w:val="es-MX"/>
        </w:rPr>
        <w:t xml:space="preserve">Se refiere a toda muestra procesada (de exudado nasofaríngeo, exudado faríngeo, exudado ótico y conjuntival) por cultivo; en donde no desarrolla Haemophilus en medio de agar chocolate enriquecido. </w:t>
      </w:r>
    </w:p>
    <w:p w:rsidR="008E4AC4" w:rsidRPr="00ED568A" w:rsidRDefault="008E4AC4" w:rsidP="008E4AC4">
      <w:pPr>
        <w:jc w:val="both"/>
        <w:rPr>
          <w:rFonts w:ascii="Arial" w:hAnsi="Arial" w:cs="Arial"/>
          <w:i/>
          <w:color w:val="000000"/>
          <w:sz w:val="21"/>
          <w:szCs w:val="21"/>
          <w:lang w:val="es-MX"/>
        </w:rPr>
      </w:pPr>
    </w:p>
    <w:p w:rsidR="008E4AC4" w:rsidRPr="00ED568A" w:rsidRDefault="008E4AC4" w:rsidP="008E4AC4">
      <w:pPr>
        <w:jc w:val="both"/>
        <w:rPr>
          <w:rFonts w:ascii="Arial" w:hAnsi="Arial" w:cs="Arial"/>
          <w:bCs/>
          <w:iCs/>
          <w:color w:val="000000"/>
          <w:sz w:val="21"/>
          <w:szCs w:val="21"/>
          <w:lang w:val="es-MX"/>
        </w:rPr>
      </w:pPr>
      <w:r w:rsidRPr="00ED568A">
        <w:rPr>
          <w:rFonts w:ascii="Arial" w:hAnsi="Arial" w:cs="Arial"/>
          <w:bCs/>
          <w:iCs/>
          <w:color w:val="000000"/>
          <w:sz w:val="21"/>
          <w:szCs w:val="21"/>
          <w:u w:val="single"/>
          <w:lang w:val="es-MX"/>
        </w:rPr>
        <w:t xml:space="preserve">Neumococo </w:t>
      </w:r>
    </w:p>
    <w:p w:rsidR="008E4AC4" w:rsidRPr="00ED568A" w:rsidRDefault="008E4AC4" w:rsidP="004448EE">
      <w:pPr>
        <w:numPr>
          <w:ilvl w:val="0"/>
          <w:numId w:val="46"/>
        </w:numPr>
        <w:ind w:left="709" w:hanging="283"/>
        <w:jc w:val="both"/>
        <w:rPr>
          <w:rFonts w:ascii="Arial" w:hAnsi="Arial" w:cs="Arial"/>
          <w:color w:val="000000"/>
          <w:sz w:val="21"/>
          <w:szCs w:val="21"/>
          <w:lang w:val="es-MX"/>
        </w:rPr>
      </w:pPr>
      <w:r w:rsidRPr="00ED568A">
        <w:rPr>
          <w:rFonts w:ascii="Arial" w:hAnsi="Arial" w:cs="Arial"/>
          <w:bCs/>
          <w:iCs/>
          <w:color w:val="000000"/>
          <w:sz w:val="21"/>
          <w:szCs w:val="21"/>
          <w:lang w:val="es-MX"/>
        </w:rPr>
        <w:t>Neumococo (</w:t>
      </w:r>
      <w:r w:rsidRPr="00ED568A">
        <w:rPr>
          <w:rFonts w:ascii="Arial" w:hAnsi="Arial" w:cs="Arial"/>
          <w:bCs/>
          <w:i/>
          <w:iCs/>
          <w:color w:val="000000"/>
          <w:sz w:val="21"/>
          <w:szCs w:val="21"/>
          <w:lang w:val="es-MX"/>
        </w:rPr>
        <w:t xml:space="preserve">Streptococcus pneumoniae) </w:t>
      </w:r>
      <w:r w:rsidRPr="00ED568A">
        <w:rPr>
          <w:rFonts w:ascii="Arial" w:hAnsi="Arial" w:cs="Arial"/>
          <w:bCs/>
          <w:iCs/>
          <w:color w:val="000000"/>
          <w:sz w:val="21"/>
          <w:szCs w:val="21"/>
          <w:lang w:val="es-MX"/>
        </w:rPr>
        <w:t xml:space="preserve">Infección invasiva (cultivo): </w:t>
      </w:r>
      <w:r w:rsidRPr="00ED568A">
        <w:rPr>
          <w:rFonts w:ascii="Arial" w:hAnsi="Arial" w:cs="Arial"/>
          <w:bCs/>
          <w:color w:val="000000"/>
          <w:sz w:val="21"/>
          <w:szCs w:val="21"/>
          <w:lang w:val="es-MX"/>
        </w:rPr>
        <w:t xml:space="preserve">Se refiere a toda cepa aislada a partir de </w:t>
      </w:r>
      <w:r w:rsidRPr="00ED568A">
        <w:rPr>
          <w:rFonts w:ascii="Arial" w:hAnsi="Arial" w:cs="Arial"/>
          <w:color w:val="000000"/>
          <w:sz w:val="21"/>
          <w:szCs w:val="21"/>
          <w:lang w:val="es-MX"/>
        </w:rPr>
        <w:t xml:space="preserve">líquido cefalorraquídeo, líquido pleural, hemocultivo, aspirado y secreción </w:t>
      </w:r>
      <w:r w:rsidR="004B5FF3">
        <w:rPr>
          <w:rFonts w:ascii="Arial" w:hAnsi="Arial" w:cs="Arial"/>
          <w:color w:val="000000"/>
          <w:sz w:val="21"/>
          <w:szCs w:val="21"/>
          <w:lang w:val="es-MX"/>
        </w:rPr>
        <w:t>bronquial, secreción articular o</w:t>
      </w:r>
      <w:r w:rsidRPr="00ED568A">
        <w:rPr>
          <w:rFonts w:ascii="Arial" w:hAnsi="Arial" w:cs="Arial"/>
          <w:color w:val="000000"/>
          <w:sz w:val="21"/>
          <w:szCs w:val="21"/>
          <w:lang w:val="es-MX"/>
        </w:rPr>
        <w:t xml:space="preserve"> absceso; que desarrolla </w:t>
      </w:r>
      <w:r w:rsidRPr="00ED568A">
        <w:rPr>
          <w:rFonts w:ascii="Arial" w:hAnsi="Arial" w:cs="Arial"/>
          <w:bCs/>
          <w:color w:val="000000"/>
          <w:sz w:val="21"/>
          <w:szCs w:val="21"/>
          <w:lang w:val="es-MX"/>
        </w:rPr>
        <w:t xml:space="preserve">en medio de agar sangre de carnero al 5% y que con base en sus características morfológicas, microscópicas y bioquímicas corresponde a </w:t>
      </w:r>
      <w:r w:rsidRPr="00ED568A">
        <w:rPr>
          <w:rFonts w:ascii="Arial" w:hAnsi="Arial" w:cs="Arial"/>
          <w:bCs/>
          <w:i/>
          <w:iCs/>
          <w:color w:val="000000"/>
          <w:sz w:val="21"/>
          <w:szCs w:val="21"/>
          <w:lang w:val="es-MX"/>
        </w:rPr>
        <w:t xml:space="preserve">Streptococcus pnumoniae. </w:t>
      </w:r>
    </w:p>
    <w:p w:rsidR="008E4AC4" w:rsidRPr="00ED568A" w:rsidRDefault="008E4AC4" w:rsidP="004448EE">
      <w:pPr>
        <w:numPr>
          <w:ilvl w:val="0"/>
          <w:numId w:val="32"/>
        </w:numPr>
        <w:jc w:val="both"/>
        <w:rPr>
          <w:rFonts w:ascii="Arial" w:hAnsi="Arial" w:cs="Arial"/>
          <w:color w:val="000000"/>
          <w:sz w:val="21"/>
          <w:szCs w:val="21"/>
          <w:lang w:val="es-MX"/>
        </w:rPr>
      </w:pPr>
      <w:r w:rsidRPr="00ED568A">
        <w:rPr>
          <w:rFonts w:ascii="Arial" w:hAnsi="Arial" w:cs="Arial"/>
          <w:bCs/>
          <w:iCs/>
          <w:color w:val="000000"/>
          <w:sz w:val="21"/>
          <w:szCs w:val="21"/>
          <w:lang w:val="es-MX"/>
        </w:rPr>
        <w:t>Neumococo (</w:t>
      </w:r>
      <w:r w:rsidRPr="00ED568A">
        <w:rPr>
          <w:rFonts w:ascii="Arial" w:hAnsi="Arial" w:cs="Arial"/>
          <w:bCs/>
          <w:i/>
          <w:iCs/>
          <w:color w:val="000000"/>
          <w:sz w:val="21"/>
          <w:szCs w:val="21"/>
          <w:lang w:val="es-MX"/>
        </w:rPr>
        <w:t>Streptococcus pneumoniae)</w:t>
      </w:r>
      <w:r w:rsidRPr="00ED568A">
        <w:rPr>
          <w:rFonts w:ascii="Arial" w:hAnsi="Arial" w:cs="Arial"/>
          <w:bCs/>
          <w:iCs/>
          <w:color w:val="000000"/>
          <w:sz w:val="21"/>
          <w:szCs w:val="21"/>
          <w:lang w:val="es-MX"/>
        </w:rPr>
        <w:t xml:space="preserve"> Infección no invasiva</w:t>
      </w:r>
      <w:r w:rsidRPr="00ED568A">
        <w:rPr>
          <w:rFonts w:ascii="Arial" w:hAnsi="Arial" w:cs="Arial"/>
          <w:bCs/>
          <w:i/>
          <w:iCs/>
          <w:color w:val="000000"/>
          <w:sz w:val="21"/>
          <w:szCs w:val="21"/>
          <w:lang w:val="es-MX"/>
        </w:rPr>
        <w:t xml:space="preserve"> </w:t>
      </w:r>
      <w:r w:rsidRPr="00ED568A">
        <w:rPr>
          <w:rFonts w:ascii="Arial" w:hAnsi="Arial" w:cs="Arial"/>
          <w:bCs/>
          <w:iCs/>
          <w:color w:val="000000"/>
          <w:sz w:val="21"/>
          <w:szCs w:val="21"/>
          <w:lang w:val="es-MX"/>
        </w:rPr>
        <w:t xml:space="preserve">(cultivo): </w:t>
      </w:r>
      <w:r w:rsidRPr="00ED568A">
        <w:rPr>
          <w:rFonts w:ascii="Arial" w:hAnsi="Arial" w:cs="Arial"/>
          <w:bCs/>
          <w:color w:val="000000"/>
          <w:sz w:val="21"/>
          <w:szCs w:val="21"/>
          <w:lang w:val="es-MX"/>
        </w:rPr>
        <w:t>Se refiere a toda cepa aislada a partir de</w:t>
      </w:r>
      <w:r w:rsidRPr="00ED568A">
        <w:rPr>
          <w:rFonts w:ascii="Arial" w:hAnsi="Arial" w:cs="Arial"/>
          <w:color w:val="000000"/>
          <w:sz w:val="21"/>
          <w:szCs w:val="21"/>
          <w:lang w:val="es-MX"/>
        </w:rPr>
        <w:t xml:space="preserve"> exudado nasofaríngeo, exudado faríngeo, exudado ótico y conjuntival, que desarrolla </w:t>
      </w:r>
      <w:r w:rsidRPr="00ED568A">
        <w:rPr>
          <w:rFonts w:ascii="Arial" w:hAnsi="Arial" w:cs="Arial"/>
          <w:bCs/>
          <w:color w:val="000000"/>
          <w:sz w:val="21"/>
          <w:szCs w:val="21"/>
          <w:lang w:val="es-MX"/>
        </w:rPr>
        <w:t xml:space="preserve">en medio de agar sangre de carnero al 5% y que con base en sus características morfológicas, microscópicas y bioquímicas corresponde a </w:t>
      </w:r>
      <w:r w:rsidRPr="00ED568A">
        <w:rPr>
          <w:rFonts w:ascii="Arial" w:hAnsi="Arial" w:cs="Arial"/>
          <w:bCs/>
          <w:i/>
          <w:iCs/>
          <w:color w:val="000000"/>
          <w:sz w:val="21"/>
          <w:szCs w:val="21"/>
          <w:lang w:val="es-MX"/>
        </w:rPr>
        <w:t>Streptococcus pnumoniae.</w:t>
      </w:r>
      <w:r w:rsidRPr="00ED568A">
        <w:rPr>
          <w:rFonts w:ascii="Arial" w:hAnsi="Arial" w:cs="Arial"/>
          <w:i/>
          <w:color w:val="000000"/>
          <w:sz w:val="21"/>
          <w:szCs w:val="21"/>
          <w:lang w:val="es-MX"/>
        </w:rPr>
        <w:t xml:space="preserve"> </w:t>
      </w:r>
    </w:p>
    <w:p w:rsidR="008E4AC4" w:rsidRPr="00ED568A" w:rsidRDefault="008E4AC4" w:rsidP="004448EE">
      <w:pPr>
        <w:numPr>
          <w:ilvl w:val="0"/>
          <w:numId w:val="32"/>
        </w:numPr>
        <w:jc w:val="both"/>
        <w:rPr>
          <w:rFonts w:ascii="Arial" w:hAnsi="Arial" w:cs="Arial"/>
          <w:bCs/>
          <w:color w:val="000000"/>
          <w:sz w:val="21"/>
          <w:szCs w:val="21"/>
          <w:lang w:val="es-MX"/>
        </w:rPr>
      </w:pPr>
      <w:r w:rsidRPr="00ED568A">
        <w:rPr>
          <w:rFonts w:ascii="Arial" w:hAnsi="Arial" w:cs="Arial"/>
          <w:bCs/>
          <w:iCs/>
          <w:color w:val="000000"/>
          <w:sz w:val="21"/>
          <w:szCs w:val="21"/>
          <w:lang w:val="es-MX"/>
        </w:rPr>
        <w:t xml:space="preserve">Neumococo Infección Invasiva (Cultivo): </w:t>
      </w:r>
      <w:r w:rsidRPr="00ED568A">
        <w:rPr>
          <w:rFonts w:ascii="Arial" w:hAnsi="Arial" w:cs="Arial"/>
          <w:color w:val="000000"/>
          <w:sz w:val="21"/>
          <w:szCs w:val="21"/>
          <w:lang w:val="es-MX"/>
        </w:rPr>
        <w:t xml:space="preserve">Total de muestras procesadas por cultivo para la búsqueda de Neumococo que provienen de infección invasiva (Meningitis, Sepsis o bacteriemia, Neumonía, artritis </w:t>
      </w:r>
      <w:proofErr w:type="spellStart"/>
      <w:r w:rsidRPr="00ED568A">
        <w:rPr>
          <w:rFonts w:ascii="Arial" w:hAnsi="Arial" w:cs="Arial"/>
          <w:color w:val="000000"/>
          <w:sz w:val="21"/>
          <w:szCs w:val="21"/>
          <w:lang w:val="es-MX"/>
        </w:rPr>
        <w:t>ó</w:t>
      </w:r>
      <w:proofErr w:type="spellEnd"/>
      <w:r w:rsidRPr="00ED568A">
        <w:rPr>
          <w:rFonts w:ascii="Arial" w:hAnsi="Arial" w:cs="Arial"/>
          <w:color w:val="000000"/>
          <w:sz w:val="21"/>
          <w:szCs w:val="21"/>
          <w:lang w:val="es-MX"/>
        </w:rPr>
        <w:t xml:space="preserve"> artritis séptica). </w:t>
      </w:r>
    </w:p>
    <w:p w:rsidR="008E4AC4" w:rsidRPr="00ED568A" w:rsidRDefault="008E4AC4" w:rsidP="004448EE">
      <w:pPr>
        <w:numPr>
          <w:ilvl w:val="0"/>
          <w:numId w:val="32"/>
        </w:numPr>
        <w:jc w:val="both"/>
        <w:rPr>
          <w:rFonts w:ascii="Arial" w:hAnsi="Arial" w:cs="Arial"/>
          <w:bCs/>
          <w:color w:val="000000"/>
          <w:sz w:val="21"/>
          <w:szCs w:val="21"/>
          <w:lang w:val="es-MX"/>
        </w:rPr>
      </w:pPr>
      <w:r w:rsidRPr="00ED568A">
        <w:rPr>
          <w:rFonts w:ascii="Arial" w:hAnsi="Arial" w:cs="Arial"/>
          <w:bCs/>
          <w:iCs/>
          <w:color w:val="000000"/>
          <w:sz w:val="21"/>
          <w:szCs w:val="21"/>
          <w:lang w:val="es-MX"/>
        </w:rPr>
        <w:t xml:space="preserve">Neumococo Infección No Invasiva (Cultivo): </w:t>
      </w:r>
      <w:r w:rsidRPr="00ED568A">
        <w:rPr>
          <w:rFonts w:ascii="Arial" w:hAnsi="Arial" w:cs="Arial"/>
          <w:color w:val="000000"/>
          <w:sz w:val="21"/>
          <w:szCs w:val="21"/>
          <w:lang w:val="es-MX"/>
        </w:rPr>
        <w:t xml:space="preserve">Total de muestras procesadas por cultivo para la búsqueda de Neumococo que provienen de infección no invasiva (conjuntivitis, otitis media, búsqueda de portadores ante la presencia de un caso invasivo). </w:t>
      </w:r>
    </w:p>
    <w:p w:rsidR="008E4AC4" w:rsidRPr="00ED568A" w:rsidRDefault="008E4AC4" w:rsidP="004448EE">
      <w:pPr>
        <w:numPr>
          <w:ilvl w:val="0"/>
          <w:numId w:val="33"/>
        </w:numPr>
        <w:jc w:val="both"/>
        <w:rPr>
          <w:rFonts w:ascii="Arial" w:hAnsi="Arial" w:cs="Arial"/>
          <w:color w:val="000000"/>
          <w:sz w:val="21"/>
          <w:szCs w:val="21"/>
          <w:lang w:val="es-MX"/>
        </w:rPr>
      </w:pPr>
      <w:r w:rsidRPr="00ED568A">
        <w:rPr>
          <w:rFonts w:ascii="Arial" w:hAnsi="Arial" w:cs="Arial"/>
          <w:bCs/>
          <w:iCs/>
          <w:color w:val="000000"/>
          <w:sz w:val="21"/>
          <w:szCs w:val="21"/>
          <w:lang w:val="es-MX"/>
        </w:rPr>
        <w:t>Positivos: Neumococo (</w:t>
      </w:r>
      <w:r w:rsidRPr="00ED568A">
        <w:rPr>
          <w:rFonts w:ascii="Arial" w:hAnsi="Arial" w:cs="Arial"/>
          <w:bCs/>
          <w:i/>
          <w:iCs/>
          <w:color w:val="000000"/>
          <w:sz w:val="21"/>
          <w:szCs w:val="21"/>
          <w:lang w:val="es-MX"/>
        </w:rPr>
        <w:t xml:space="preserve">Streptococcus pneumoniae) </w:t>
      </w:r>
      <w:r w:rsidRPr="00ED568A">
        <w:rPr>
          <w:rFonts w:ascii="Arial" w:hAnsi="Arial" w:cs="Arial"/>
          <w:bCs/>
          <w:iCs/>
          <w:color w:val="000000"/>
          <w:sz w:val="21"/>
          <w:szCs w:val="21"/>
          <w:lang w:val="es-MX"/>
        </w:rPr>
        <w:t xml:space="preserve">Infección invasiva (cultivo): </w:t>
      </w:r>
      <w:r w:rsidRPr="00ED568A">
        <w:rPr>
          <w:rFonts w:ascii="Arial" w:hAnsi="Arial" w:cs="Arial"/>
          <w:bCs/>
          <w:color w:val="000000"/>
          <w:sz w:val="21"/>
          <w:szCs w:val="21"/>
          <w:lang w:val="es-MX"/>
        </w:rPr>
        <w:t xml:space="preserve">Se refiere a toda cepa aislada a partir de </w:t>
      </w:r>
      <w:r w:rsidRPr="00ED568A">
        <w:rPr>
          <w:rFonts w:ascii="Arial" w:hAnsi="Arial" w:cs="Arial"/>
          <w:color w:val="000000"/>
          <w:sz w:val="21"/>
          <w:szCs w:val="21"/>
          <w:lang w:val="es-MX"/>
        </w:rPr>
        <w:t xml:space="preserve">Líquido cefalorraquídeo, líquido pleural, hemocultivo, aspirado y secreción </w:t>
      </w:r>
      <w:r w:rsidR="00A67A04">
        <w:rPr>
          <w:rFonts w:ascii="Arial" w:hAnsi="Arial" w:cs="Arial"/>
          <w:color w:val="000000"/>
          <w:sz w:val="21"/>
          <w:szCs w:val="21"/>
          <w:lang w:val="es-MX"/>
        </w:rPr>
        <w:t>bronquial, secreción articular o</w:t>
      </w:r>
      <w:r w:rsidRPr="00ED568A">
        <w:rPr>
          <w:rFonts w:ascii="Arial" w:hAnsi="Arial" w:cs="Arial"/>
          <w:color w:val="000000"/>
          <w:sz w:val="21"/>
          <w:szCs w:val="21"/>
          <w:lang w:val="es-MX"/>
        </w:rPr>
        <w:t xml:space="preserve"> absceso; que desarrolla </w:t>
      </w:r>
      <w:r w:rsidRPr="00ED568A">
        <w:rPr>
          <w:rFonts w:ascii="Arial" w:hAnsi="Arial" w:cs="Arial"/>
          <w:bCs/>
          <w:color w:val="000000"/>
          <w:sz w:val="21"/>
          <w:szCs w:val="21"/>
          <w:lang w:val="es-MX"/>
        </w:rPr>
        <w:t xml:space="preserve">en medio de agar sangre de carnero al 5% y que con base en sus características morfológicas, microscópicas y bioquímicas corresponde a </w:t>
      </w:r>
      <w:r w:rsidRPr="00ED568A">
        <w:rPr>
          <w:rFonts w:ascii="Arial" w:hAnsi="Arial" w:cs="Arial"/>
          <w:bCs/>
          <w:i/>
          <w:iCs/>
          <w:color w:val="000000"/>
          <w:sz w:val="21"/>
          <w:szCs w:val="21"/>
          <w:lang w:val="es-MX"/>
        </w:rPr>
        <w:t>Streptococcus pnumoniae</w:t>
      </w:r>
      <w:r w:rsidRPr="00ED568A">
        <w:rPr>
          <w:rFonts w:ascii="Arial" w:hAnsi="Arial" w:cs="Arial"/>
          <w:i/>
          <w:color w:val="000000"/>
          <w:sz w:val="21"/>
          <w:szCs w:val="21"/>
          <w:lang w:val="es-MX"/>
        </w:rPr>
        <w:t>.</w:t>
      </w:r>
    </w:p>
    <w:p w:rsidR="008E4AC4" w:rsidRPr="00ED568A" w:rsidRDefault="008E4AC4" w:rsidP="004448EE">
      <w:pPr>
        <w:numPr>
          <w:ilvl w:val="0"/>
          <w:numId w:val="33"/>
        </w:numPr>
        <w:jc w:val="both"/>
        <w:rPr>
          <w:rFonts w:ascii="Arial" w:hAnsi="Arial" w:cs="Arial"/>
          <w:color w:val="000000"/>
          <w:sz w:val="21"/>
          <w:szCs w:val="21"/>
          <w:lang w:val="es-MX"/>
        </w:rPr>
      </w:pPr>
      <w:r w:rsidRPr="00ED568A">
        <w:rPr>
          <w:rFonts w:ascii="Arial" w:hAnsi="Arial" w:cs="Arial"/>
          <w:bCs/>
          <w:iCs/>
          <w:color w:val="000000"/>
          <w:sz w:val="21"/>
          <w:szCs w:val="21"/>
          <w:lang w:val="es-MX"/>
        </w:rPr>
        <w:t>Positivos: Neumococo (</w:t>
      </w:r>
      <w:r w:rsidRPr="00ED568A">
        <w:rPr>
          <w:rFonts w:ascii="Arial" w:hAnsi="Arial" w:cs="Arial"/>
          <w:bCs/>
          <w:i/>
          <w:iCs/>
          <w:color w:val="000000"/>
          <w:sz w:val="21"/>
          <w:szCs w:val="21"/>
          <w:lang w:val="es-MX"/>
        </w:rPr>
        <w:t>Streptococcus pneumoniae)</w:t>
      </w:r>
      <w:r w:rsidRPr="00ED568A">
        <w:rPr>
          <w:rFonts w:ascii="Arial" w:hAnsi="Arial" w:cs="Arial"/>
          <w:bCs/>
          <w:iCs/>
          <w:color w:val="000000"/>
          <w:sz w:val="21"/>
          <w:szCs w:val="21"/>
          <w:lang w:val="es-MX"/>
        </w:rPr>
        <w:t xml:space="preserve"> Infección no invasiva (cultivo): </w:t>
      </w:r>
      <w:r w:rsidRPr="00ED568A">
        <w:rPr>
          <w:rFonts w:ascii="Arial" w:hAnsi="Arial" w:cs="Arial"/>
          <w:bCs/>
          <w:color w:val="000000"/>
          <w:sz w:val="21"/>
          <w:szCs w:val="21"/>
          <w:lang w:val="es-MX"/>
        </w:rPr>
        <w:t>Se refiere a toda cepa aislada a partir de</w:t>
      </w:r>
      <w:r w:rsidRPr="00ED568A">
        <w:rPr>
          <w:rFonts w:ascii="Arial" w:hAnsi="Arial" w:cs="Arial"/>
          <w:color w:val="000000"/>
          <w:sz w:val="21"/>
          <w:szCs w:val="21"/>
          <w:lang w:val="es-MX"/>
        </w:rPr>
        <w:t xml:space="preserve"> exudado nasofaríngeo, exudado faríngeo, exudado ótico y conjuntival; que desarrolla </w:t>
      </w:r>
      <w:r w:rsidRPr="00ED568A">
        <w:rPr>
          <w:rFonts w:ascii="Arial" w:hAnsi="Arial" w:cs="Arial"/>
          <w:bCs/>
          <w:color w:val="000000"/>
          <w:sz w:val="21"/>
          <w:szCs w:val="21"/>
          <w:lang w:val="es-MX"/>
        </w:rPr>
        <w:t xml:space="preserve">en medio de agar sangre de carnero al 5% y que con base en sus características morfológicas, microscópicas y bioquímicas corresponde a </w:t>
      </w:r>
      <w:r w:rsidRPr="00ED568A">
        <w:rPr>
          <w:rFonts w:ascii="Arial" w:hAnsi="Arial" w:cs="Arial"/>
          <w:bCs/>
          <w:i/>
          <w:iCs/>
          <w:color w:val="000000"/>
          <w:sz w:val="21"/>
          <w:szCs w:val="21"/>
          <w:lang w:val="es-MX"/>
        </w:rPr>
        <w:t>Streptococcus pnumoniae.</w:t>
      </w:r>
      <w:r w:rsidRPr="00ED568A">
        <w:rPr>
          <w:rFonts w:ascii="Arial" w:hAnsi="Arial" w:cs="Arial"/>
          <w:i/>
          <w:color w:val="000000"/>
          <w:sz w:val="21"/>
          <w:szCs w:val="21"/>
          <w:lang w:val="es-MX"/>
        </w:rPr>
        <w:t xml:space="preserve"> </w:t>
      </w:r>
    </w:p>
    <w:p w:rsidR="008E4AC4" w:rsidRPr="00ED568A" w:rsidRDefault="008E4AC4" w:rsidP="004448EE">
      <w:pPr>
        <w:numPr>
          <w:ilvl w:val="0"/>
          <w:numId w:val="33"/>
        </w:numPr>
        <w:jc w:val="both"/>
        <w:rPr>
          <w:rFonts w:ascii="Arial" w:hAnsi="Arial" w:cs="Arial"/>
          <w:color w:val="000000"/>
          <w:sz w:val="21"/>
          <w:szCs w:val="21"/>
          <w:lang w:val="es-MX"/>
        </w:rPr>
      </w:pPr>
      <w:r w:rsidRPr="00ED568A">
        <w:rPr>
          <w:rFonts w:ascii="Arial" w:hAnsi="Arial" w:cs="Arial"/>
          <w:bCs/>
          <w:iCs/>
          <w:color w:val="000000"/>
          <w:sz w:val="21"/>
          <w:szCs w:val="21"/>
          <w:lang w:val="es-MX"/>
        </w:rPr>
        <w:lastRenderedPageBreak/>
        <w:t>Negativos: Neumococo (</w:t>
      </w:r>
      <w:r w:rsidRPr="00ED568A">
        <w:rPr>
          <w:rFonts w:ascii="Arial" w:hAnsi="Arial" w:cs="Arial"/>
          <w:bCs/>
          <w:i/>
          <w:iCs/>
          <w:color w:val="000000"/>
          <w:sz w:val="21"/>
          <w:szCs w:val="21"/>
          <w:lang w:val="es-MX"/>
        </w:rPr>
        <w:t xml:space="preserve">Streptococcus pneumoniae) </w:t>
      </w:r>
      <w:r w:rsidRPr="00ED568A">
        <w:rPr>
          <w:rFonts w:ascii="Arial" w:hAnsi="Arial" w:cs="Arial"/>
          <w:bCs/>
          <w:iCs/>
          <w:color w:val="000000"/>
          <w:sz w:val="21"/>
          <w:szCs w:val="21"/>
          <w:lang w:val="es-MX"/>
        </w:rPr>
        <w:t xml:space="preserve">Infección invasiva (cultivo): </w:t>
      </w:r>
      <w:r w:rsidRPr="00ED568A">
        <w:rPr>
          <w:rFonts w:ascii="Arial" w:hAnsi="Arial" w:cs="Arial"/>
          <w:bCs/>
          <w:color w:val="000000"/>
          <w:sz w:val="21"/>
          <w:szCs w:val="21"/>
          <w:lang w:val="es-MX"/>
        </w:rPr>
        <w:t xml:space="preserve">Se refiere a toda muestra procesada (de </w:t>
      </w:r>
      <w:r w:rsidRPr="00ED568A">
        <w:rPr>
          <w:rFonts w:ascii="Arial" w:hAnsi="Arial" w:cs="Arial"/>
          <w:color w:val="000000"/>
          <w:sz w:val="21"/>
          <w:szCs w:val="21"/>
          <w:lang w:val="es-MX"/>
        </w:rPr>
        <w:t xml:space="preserve">Líquido cefalorraquídeo, líquido pleural, hemocultivo, aspirado y secreción </w:t>
      </w:r>
      <w:r w:rsidR="00A67A04">
        <w:rPr>
          <w:rFonts w:ascii="Arial" w:hAnsi="Arial" w:cs="Arial"/>
          <w:color w:val="000000"/>
          <w:sz w:val="21"/>
          <w:szCs w:val="21"/>
          <w:lang w:val="es-MX"/>
        </w:rPr>
        <w:t>bronquial, secreción articular o</w:t>
      </w:r>
      <w:r w:rsidRPr="00ED568A">
        <w:rPr>
          <w:rFonts w:ascii="Arial" w:hAnsi="Arial" w:cs="Arial"/>
          <w:color w:val="000000"/>
          <w:sz w:val="21"/>
          <w:szCs w:val="21"/>
          <w:lang w:val="es-MX"/>
        </w:rPr>
        <w:t xml:space="preserve"> absceso) por cultivo; en donde no desarrolla neumococo </w:t>
      </w:r>
      <w:r w:rsidRPr="00ED568A">
        <w:rPr>
          <w:rFonts w:ascii="Arial" w:hAnsi="Arial" w:cs="Arial"/>
          <w:bCs/>
          <w:color w:val="000000"/>
          <w:sz w:val="21"/>
          <w:szCs w:val="21"/>
          <w:lang w:val="es-MX"/>
        </w:rPr>
        <w:t xml:space="preserve">en medio de agar sangre de carnero al 5%. </w:t>
      </w:r>
    </w:p>
    <w:p w:rsidR="008E4AC4" w:rsidRPr="00ED568A" w:rsidRDefault="008E4AC4" w:rsidP="004448EE">
      <w:pPr>
        <w:numPr>
          <w:ilvl w:val="0"/>
          <w:numId w:val="33"/>
        </w:numPr>
        <w:jc w:val="both"/>
        <w:rPr>
          <w:rFonts w:ascii="Arial" w:hAnsi="Arial" w:cs="Arial"/>
          <w:color w:val="000000"/>
          <w:sz w:val="21"/>
          <w:szCs w:val="21"/>
          <w:lang w:val="es-MX"/>
        </w:rPr>
      </w:pPr>
      <w:r w:rsidRPr="00ED568A">
        <w:rPr>
          <w:rFonts w:ascii="Arial" w:hAnsi="Arial" w:cs="Arial"/>
          <w:bCs/>
          <w:iCs/>
          <w:color w:val="000000"/>
          <w:sz w:val="21"/>
          <w:szCs w:val="21"/>
          <w:lang w:val="es-MX"/>
        </w:rPr>
        <w:t>Negativos: Neumococo (</w:t>
      </w:r>
      <w:r w:rsidRPr="00ED568A">
        <w:rPr>
          <w:rFonts w:ascii="Arial" w:hAnsi="Arial" w:cs="Arial"/>
          <w:bCs/>
          <w:i/>
          <w:iCs/>
          <w:color w:val="000000"/>
          <w:sz w:val="21"/>
          <w:szCs w:val="21"/>
          <w:lang w:val="es-MX"/>
        </w:rPr>
        <w:t>Streptococcus pneumoniae)</w:t>
      </w:r>
      <w:r w:rsidRPr="00ED568A">
        <w:rPr>
          <w:rFonts w:ascii="Arial" w:hAnsi="Arial" w:cs="Arial"/>
          <w:bCs/>
          <w:iCs/>
          <w:color w:val="000000"/>
          <w:sz w:val="21"/>
          <w:szCs w:val="21"/>
          <w:lang w:val="es-MX"/>
        </w:rPr>
        <w:t xml:space="preserve"> Infección no invasiva (cultivo): </w:t>
      </w:r>
      <w:r w:rsidRPr="00ED568A">
        <w:rPr>
          <w:rFonts w:ascii="Arial" w:hAnsi="Arial" w:cs="Arial"/>
          <w:bCs/>
          <w:color w:val="000000"/>
          <w:sz w:val="21"/>
          <w:szCs w:val="21"/>
          <w:lang w:val="es-MX"/>
        </w:rPr>
        <w:t>Se refiere a toda muestra procesada (de</w:t>
      </w:r>
      <w:r w:rsidRPr="00ED568A">
        <w:rPr>
          <w:rFonts w:ascii="Arial" w:hAnsi="Arial" w:cs="Arial"/>
          <w:color w:val="000000"/>
          <w:sz w:val="21"/>
          <w:szCs w:val="21"/>
          <w:lang w:val="es-MX"/>
        </w:rPr>
        <w:t xml:space="preserve"> exudado nasofaríngeo, exudado faríngeo, exudado ótico y conjuntival) por cultivo; en donde no desarrolla neumococo </w:t>
      </w:r>
      <w:r w:rsidRPr="00ED568A">
        <w:rPr>
          <w:rFonts w:ascii="Arial" w:hAnsi="Arial" w:cs="Arial"/>
          <w:bCs/>
          <w:color w:val="000000"/>
          <w:sz w:val="21"/>
          <w:szCs w:val="21"/>
          <w:lang w:val="es-MX"/>
        </w:rPr>
        <w:t xml:space="preserve">en medio de agar sangre de carnero al 5%. </w:t>
      </w:r>
    </w:p>
    <w:p w:rsidR="008E4AC4" w:rsidRPr="00ED568A" w:rsidRDefault="008E4AC4" w:rsidP="008E4AC4">
      <w:pPr>
        <w:jc w:val="both"/>
        <w:rPr>
          <w:rFonts w:ascii="Arial" w:hAnsi="Arial" w:cs="Arial"/>
          <w:color w:val="000000"/>
          <w:sz w:val="21"/>
          <w:szCs w:val="21"/>
          <w:lang w:val="es-MX"/>
        </w:rPr>
      </w:pPr>
    </w:p>
    <w:p w:rsidR="008E4AC4" w:rsidRPr="00ED568A" w:rsidRDefault="008E4AC4" w:rsidP="008E4AC4">
      <w:pPr>
        <w:jc w:val="both"/>
        <w:rPr>
          <w:rFonts w:ascii="Arial" w:hAnsi="Arial" w:cs="Arial"/>
          <w:bCs/>
          <w:iCs/>
          <w:color w:val="000000"/>
          <w:sz w:val="21"/>
          <w:szCs w:val="21"/>
          <w:lang w:val="es-MX"/>
        </w:rPr>
      </w:pPr>
      <w:r w:rsidRPr="00ED568A">
        <w:rPr>
          <w:rFonts w:ascii="Arial" w:hAnsi="Arial" w:cs="Arial"/>
          <w:bCs/>
          <w:iCs/>
          <w:color w:val="000000"/>
          <w:sz w:val="21"/>
          <w:szCs w:val="21"/>
          <w:u w:val="single"/>
          <w:lang w:val="es-MX"/>
        </w:rPr>
        <w:t>Meningococo</w:t>
      </w:r>
      <w:r w:rsidRPr="00ED568A">
        <w:rPr>
          <w:rFonts w:ascii="Arial" w:hAnsi="Arial" w:cs="Arial"/>
          <w:bCs/>
          <w:i/>
          <w:iCs/>
          <w:color w:val="000000"/>
          <w:sz w:val="21"/>
          <w:szCs w:val="21"/>
          <w:u w:val="single"/>
          <w:lang w:val="es-MX"/>
        </w:rPr>
        <w:t xml:space="preserve"> </w:t>
      </w:r>
    </w:p>
    <w:p w:rsidR="008E4AC4" w:rsidRPr="00ED568A" w:rsidRDefault="008E4AC4" w:rsidP="004448EE">
      <w:pPr>
        <w:numPr>
          <w:ilvl w:val="0"/>
          <w:numId w:val="34"/>
        </w:numPr>
        <w:jc w:val="both"/>
        <w:rPr>
          <w:rFonts w:ascii="Arial" w:hAnsi="Arial" w:cs="Arial"/>
          <w:bCs/>
          <w:i/>
          <w:iCs/>
          <w:color w:val="000000"/>
          <w:sz w:val="21"/>
          <w:szCs w:val="21"/>
          <w:lang w:val="es-MX"/>
        </w:rPr>
      </w:pPr>
      <w:r w:rsidRPr="00ED568A">
        <w:rPr>
          <w:rFonts w:ascii="Arial" w:hAnsi="Arial" w:cs="Arial"/>
          <w:bCs/>
          <w:iCs/>
          <w:color w:val="000000"/>
          <w:sz w:val="21"/>
          <w:szCs w:val="21"/>
          <w:lang w:val="es-MX"/>
        </w:rPr>
        <w:t xml:space="preserve">Meningococo </w:t>
      </w:r>
      <w:r w:rsidRPr="00ED568A">
        <w:rPr>
          <w:rFonts w:ascii="Arial" w:hAnsi="Arial" w:cs="Arial"/>
          <w:bCs/>
          <w:i/>
          <w:iCs/>
          <w:color w:val="000000"/>
          <w:sz w:val="21"/>
          <w:szCs w:val="21"/>
          <w:lang w:val="es-MX"/>
        </w:rPr>
        <w:t xml:space="preserve">(Neisseria meningitidis cualquier serogrupo) </w:t>
      </w:r>
      <w:r w:rsidRPr="00ED568A">
        <w:rPr>
          <w:rFonts w:ascii="Arial" w:hAnsi="Arial" w:cs="Arial"/>
          <w:bCs/>
          <w:iCs/>
          <w:color w:val="000000"/>
          <w:sz w:val="21"/>
          <w:szCs w:val="21"/>
          <w:lang w:val="es-MX"/>
        </w:rPr>
        <w:t>Infección invasiva</w:t>
      </w:r>
      <w:r w:rsidRPr="00ED568A">
        <w:rPr>
          <w:rFonts w:ascii="Arial" w:hAnsi="Arial" w:cs="Arial"/>
          <w:bCs/>
          <w:i/>
          <w:iCs/>
          <w:color w:val="000000"/>
          <w:sz w:val="21"/>
          <w:szCs w:val="21"/>
          <w:lang w:val="es-MX"/>
        </w:rPr>
        <w:t xml:space="preserve"> (</w:t>
      </w:r>
      <w:r w:rsidRPr="00ED568A">
        <w:rPr>
          <w:rFonts w:ascii="Arial" w:hAnsi="Arial" w:cs="Arial"/>
          <w:bCs/>
          <w:iCs/>
          <w:color w:val="000000"/>
          <w:sz w:val="21"/>
          <w:szCs w:val="21"/>
          <w:lang w:val="es-MX"/>
        </w:rPr>
        <w:t xml:space="preserve">cultivo): </w:t>
      </w:r>
      <w:r w:rsidRPr="00ED568A">
        <w:rPr>
          <w:rFonts w:ascii="Arial" w:hAnsi="Arial" w:cs="Arial"/>
          <w:bCs/>
          <w:color w:val="000000"/>
          <w:sz w:val="21"/>
          <w:szCs w:val="21"/>
          <w:lang w:val="es-MX"/>
        </w:rPr>
        <w:t>Se refiere a toda cepa aislada a partir de l</w:t>
      </w:r>
      <w:r w:rsidRPr="00ED568A">
        <w:rPr>
          <w:rFonts w:ascii="Arial" w:hAnsi="Arial" w:cs="Arial"/>
          <w:color w:val="000000"/>
          <w:sz w:val="21"/>
          <w:szCs w:val="21"/>
          <w:lang w:val="es-MX"/>
        </w:rPr>
        <w:t xml:space="preserve">íquido cefalorraquídeo, líquido pleural, hemocultivo, aspirado y secreción bronquial, secreción articular </w:t>
      </w:r>
      <w:r w:rsidR="004B5FF3">
        <w:rPr>
          <w:rFonts w:ascii="Arial" w:hAnsi="Arial" w:cs="Arial"/>
          <w:color w:val="000000"/>
          <w:sz w:val="21"/>
          <w:szCs w:val="21"/>
          <w:lang w:val="es-MX"/>
        </w:rPr>
        <w:t>o</w:t>
      </w:r>
      <w:r w:rsidRPr="00ED568A">
        <w:rPr>
          <w:rFonts w:ascii="Arial" w:hAnsi="Arial" w:cs="Arial"/>
          <w:color w:val="000000"/>
          <w:sz w:val="21"/>
          <w:szCs w:val="21"/>
          <w:lang w:val="es-MX"/>
        </w:rPr>
        <w:t xml:space="preserve"> absceso; que desarrolla </w:t>
      </w:r>
      <w:r w:rsidRPr="00ED568A">
        <w:rPr>
          <w:rFonts w:ascii="Arial" w:hAnsi="Arial" w:cs="Arial"/>
          <w:bCs/>
          <w:color w:val="000000"/>
          <w:sz w:val="21"/>
          <w:szCs w:val="21"/>
          <w:lang w:val="es-MX"/>
        </w:rPr>
        <w:t xml:space="preserve">en medio de agar sangre de carnero al 5% y que con base en sus características morfológicas, microscópicas y bioquímicas corresponde a </w:t>
      </w:r>
      <w:r w:rsidRPr="00ED568A">
        <w:rPr>
          <w:rFonts w:ascii="Arial" w:hAnsi="Arial" w:cs="Arial"/>
          <w:bCs/>
          <w:i/>
          <w:iCs/>
          <w:color w:val="000000"/>
          <w:sz w:val="21"/>
          <w:szCs w:val="21"/>
          <w:lang w:val="es-MX"/>
        </w:rPr>
        <w:t>Neisseria meningitidis.</w:t>
      </w:r>
    </w:p>
    <w:p w:rsidR="008E4AC4" w:rsidRPr="00ED568A" w:rsidRDefault="008E4AC4" w:rsidP="004448EE">
      <w:pPr>
        <w:numPr>
          <w:ilvl w:val="0"/>
          <w:numId w:val="35"/>
        </w:numPr>
        <w:jc w:val="both"/>
        <w:rPr>
          <w:rFonts w:ascii="Arial" w:hAnsi="Arial" w:cs="Arial"/>
          <w:bCs/>
          <w:i/>
          <w:iCs/>
          <w:color w:val="000000"/>
          <w:sz w:val="21"/>
          <w:szCs w:val="21"/>
          <w:lang w:val="es-MX"/>
        </w:rPr>
      </w:pPr>
      <w:r w:rsidRPr="00ED568A">
        <w:rPr>
          <w:rFonts w:ascii="Arial" w:hAnsi="Arial" w:cs="Arial"/>
          <w:bCs/>
          <w:iCs/>
          <w:color w:val="000000"/>
          <w:sz w:val="21"/>
          <w:szCs w:val="21"/>
          <w:u w:val="single"/>
          <w:lang w:val="es-MX"/>
        </w:rPr>
        <w:t>Meningococo Infección invasiva (Cultivo</w:t>
      </w:r>
      <w:r w:rsidRPr="00ED568A">
        <w:rPr>
          <w:rFonts w:ascii="Arial" w:hAnsi="Arial" w:cs="Arial"/>
          <w:bCs/>
          <w:iCs/>
          <w:color w:val="000000"/>
          <w:sz w:val="21"/>
          <w:szCs w:val="21"/>
          <w:lang w:val="es-MX"/>
        </w:rPr>
        <w:t xml:space="preserve">): </w:t>
      </w:r>
      <w:r w:rsidRPr="00ED568A">
        <w:rPr>
          <w:rFonts w:ascii="Arial" w:hAnsi="Arial" w:cs="Arial"/>
          <w:color w:val="000000"/>
          <w:sz w:val="21"/>
          <w:szCs w:val="21"/>
          <w:lang w:val="es-MX"/>
        </w:rPr>
        <w:t>Total de muestras procesadas por cultivo para la búsqueda de Meningococo que provienen de infección invasiva (Meningitis, sepsis o b</w:t>
      </w:r>
      <w:r w:rsidR="004B5FF3">
        <w:rPr>
          <w:rFonts w:ascii="Arial" w:hAnsi="Arial" w:cs="Arial"/>
          <w:color w:val="000000"/>
          <w:sz w:val="21"/>
          <w:szCs w:val="21"/>
          <w:lang w:val="es-MX"/>
        </w:rPr>
        <w:t>acteriemia, neumonía, artritis o</w:t>
      </w:r>
      <w:r w:rsidRPr="00ED568A">
        <w:rPr>
          <w:rFonts w:ascii="Arial" w:hAnsi="Arial" w:cs="Arial"/>
          <w:color w:val="000000"/>
          <w:sz w:val="21"/>
          <w:szCs w:val="21"/>
          <w:lang w:val="es-MX"/>
        </w:rPr>
        <w:t xml:space="preserve"> artritis séptica). </w:t>
      </w:r>
    </w:p>
    <w:p w:rsidR="008E4AC4" w:rsidRPr="00ED568A" w:rsidRDefault="008E4AC4" w:rsidP="004448EE">
      <w:pPr>
        <w:numPr>
          <w:ilvl w:val="0"/>
          <w:numId w:val="35"/>
        </w:numPr>
        <w:jc w:val="both"/>
        <w:rPr>
          <w:rFonts w:ascii="Arial" w:hAnsi="Arial" w:cs="Arial"/>
          <w:bCs/>
          <w:i/>
          <w:iCs/>
          <w:color w:val="000000"/>
          <w:sz w:val="21"/>
          <w:szCs w:val="21"/>
          <w:lang w:val="es-MX"/>
        </w:rPr>
      </w:pPr>
      <w:r w:rsidRPr="00ED568A">
        <w:rPr>
          <w:rFonts w:ascii="Arial" w:hAnsi="Arial" w:cs="Arial"/>
          <w:bCs/>
          <w:iCs/>
          <w:color w:val="000000"/>
          <w:sz w:val="21"/>
          <w:szCs w:val="21"/>
          <w:lang w:val="es-MX"/>
        </w:rPr>
        <w:t>Positivos: Meningococo (</w:t>
      </w:r>
      <w:r w:rsidRPr="00ED568A">
        <w:rPr>
          <w:rFonts w:ascii="Arial" w:hAnsi="Arial" w:cs="Arial"/>
          <w:bCs/>
          <w:i/>
          <w:iCs/>
          <w:color w:val="000000"/>
          <w:sz w:val="21"/>
          <w:szCs w:val="21"/>
          <w:lang w:val="es-MX"/>
        </w:rPr>
        <w:t xml:space="preserve">Neisseria meningitidis cualquier serogrupo) </w:t>
      </w:r>
      <w:r w:rsidRPr="00ED568A">
        <w:rPr>
          <w:rFonts w:ascii="Arial" w:hAnsi="Arial" w:cs="Arial"/>
          <w:bCs/>
          <w:iCs/>
          <w:color w:val="000000"/>
          <w:sz w:val="21"/>
          <w:szCs w:val="21"/>
          <w:lang w:val="es-MX"/>
        </w:rPr>
        <w:t xml:space="preserve">Infección invasiva </w:t>
      </w:r>
      <w:r w:rsidRPr="00ED568A">
        <w:rPr>
          <w:rFonts w:ascii="Arial" w:hAnsi="Arial" w:cs="Arial"/>
          <w:bCs/>
          <w:i/>
          <w:iCs/>
          <w:color w:val="000000"/>
          <w:sz w:val="21"/>
          <w:szCs w:val="21"/>
          <w:lang w:val="es-MX"/>
        </w:rPr>
        <w:t>(</w:t>
      </w:r>
      <w:r w:rsidRPr="00ED568A">
        <w:rPr>
          <w:rFonts w:ascii="Arial" w:hAnsi="Arial" w:cs="Arial"/>
          <w:bCs/>
          <w:iCs/>
          <w:color w:val="000000"/>
          <w:sz w:val="21"/>
          <w:szCs w:val="21"/>
          <w:lang w:val="es-MX"/>
        </w:rPr>
        <w:t xml:space="preserve">cultivo): </w:t>
      </w:r>
      <w:r w:rsidRPr="00ED568A">
        <w:rPr>
          <w:rFonts w:ascii="Arial" w:hAnsi="Arial" w:cs="Arial"/>
          <w:bCs/>
          <w:color w:val="000000"/>
          <w:sz w:val="21"/>
          <w:szCs w:val="21"/>
          <w:lang w:val="es-MX"/>
        </w:rPr>
        <w:t xml:space="preserve">Se refiere a toda cepa aislada a partir de </w:t>
      </w:r>
      <w:r w:rsidRPr="00ED568A">
        <w:rPr>
          <w:rFonts w:ascii="Arial" w:hAnsi="Arial" w:cs="Arial"/>
          <w:color w:val="000000"/>
          <w:sz w:val="21"/>
          <w:szCs w:val="21"/>
          <w:lang w:val="es-MX"/>
        </w:rPr>
        <w:t xml:space="preserve">Líquido cefalorraquídeo, líquido </w:t>
      </w:r>
      <w:r w:rsidR="004B5FF3">
        <w:rPr>
          <w:rFonts w:ascii="Arial" w:hAnsi="Arial" w:cs="Arial"/>
          <w:color w:val="000000"/>
          <w:sz w:val="21"/>
          <w:szCs w:val="21"/>
          <w:lang w:val="es-MX"/>
        </w:rPr>
        <w:t>pleural, hemocultivo, aspirado o</w:t>
      </w:r>
      <w:r w:rsidRPr="00ED568A">
        <w:rPr>
          <w:rFonts w:ascii="Arial" w:hAnsi="Arial" w:cs="Arial"/>
          <w:color w:val="000000"/>
          <w:sz w:val="21"/>
          <w:szCs w:val="21"/>
          <w:lang w:val="es-MX"/>
        </w:rPr>
        <w:t xml:space="preserve"> secreción bronquial, secreci</w:t>
      </w:r>
      <w:r w:rsidR="004B5FF3">
        <w:rPr>
          <w:rFonts w:ascii="Arial" w:hAnsi="Arial" w:cs="Arial"/>
          <w:color w:val="000000"/>
          <w:sz w:val="21"/>
          <w:szCs w:val="21"/>
          <w:lang w:val="es-MX"/>
        </w:rPr>
        <w:t>ón articular o</w:t>
      </w:r>
      <w:r w:rsidRPr="00ED568A">
        <w:rPr>
          <w:rFonts w:ascii="Arial" w:hAnsi="Arial" w:cs="Arial"/>
          <w:color w:val="000000"/>
          <w:sz w:val="21"/>
          <w:szCs w:val="21"/>
          <w:lang w:val="es-MX"/>
        </w:rPr>
        <w:t xml:space="preserve"> absceso; que desarrolla </w:t>
      </w:r>
      <w:r w:rsidRPr="00ED568A">
        <w:rPr>
          <w:rFonts w:ascii="Arial" w:hAnsi="Arial" w:cs="Arial"/>
          <w:bCs/>
          <w:color w:val="000000"/>
          <w:sz w:val="21"/>
          <w:szCs w:val="21"/>
          <w:lang w:val="es-MX"/>
        </w:rPr>
        <w:t xml:space="preserve">en medio de agar sangre de carnero al 5% y agar chocolate enriquecido y que con base en sus características morfológicas, microscópicas y bioquímicas corresponde a </w:t>
      </w:r>
      <w:r w:rsidRPr="00ED568A">
        <w:rPr>
          <w:rFonts w:ascii="Arial" w:hAnsi="Arial" w:cs="Arial"/>
          <w:bCs/>
          <w:i/>
          <w:iCs/>
          <w:color w:val="000000"/>
          <w:sz w:val="21"/>
          <w:szCs w:val="21"/>
          <w:lang w:val="es-MX"/>
        </w:rPr>
        <w:t>Neisseria meningitidis.</w:t>
      </w:r>
    </w:p>
    <w:p w:rsidR="008E4AC4" w:rsidRPr="00ED568A" w:rsidRDefault="008E4AC4" w:rsidP="004448EE">
      <w:pPr>
        <w:numPr>
          <w:ilvl w:val="0"/>
          <w:numId w:val="35"/>
        </w:numPr>
        <w:jc w:val="both"/>
        <w:rPr>
          <w:rFonts w:ascii="Arial" w:hAnsi="Arial" w:cs="Arial"/>
          <w:bCs/>
          <w:i/>
          <w:iCs/>
          <w:color w:val="000000"/>
          <w:sz w:val="21"/>
          <w:szCs w:val="21"/>
          <w:lang w:val="es-MX"/>
        </w:rPr>
      </w:pPr>
      <w:r w:rsidRPr="00ED568A">
        <w:rPr>
          <w:rFonts w:ascii="Arial" w:hAnsi="Arial" w:cs="Arial"/>
          <w:bCs/>
          <w:iCs/>
          <w:color w:val="000000"/>
          <w:sz w:val="21"/>
          <w:szCs w:val="21"/>
          <w:lang w:val="es-MX"/>
        </w:rPr>
        <w:t xml:space="preserve">Negativos: Meningococo </w:t>
      </w:r>
      <w:r w:rsidRPr="00ED568A">
        <w:rPr>
          <w:rFonts w:ascii="Arial" w:hAnsi="Arial" w:cs="Arial"/>
          <w:bCs/>
          <w:i/>
          <w:iCs/>
          <w:color w:val="000000"/>
          <w:sz w:val="21"/>
          <w:szCs w:val="21"/>
          <w:lang w:val="es-MX"/>
        </w:rPr>
        <w:t xml:space="preserve">(Neisseria meningitidis cualquier serogrupo) </w:t>
      </w:r>
      <w:r w:rsidRPr="00ED568A">
        <w:rPr>
          <w:rFonts w:ascii="Arial" w:hAnsi="Arial" w:cs="Arial"/>
          <w:bCs/>
          <w:iCs/>
          <w:color w:val="000000"/>
          <w:sz w:val="21"/>
          <w:szCs w:val="21"/>
          <w:lang w:val="es-MX"/>
        </w:rPr>
        <w:t xml:space="preserve">Infección invasiva (cultivo): </w:t>
      </w:r>
      <w:r w:rsidRPr="00ED568A">
        <w:rPr>
          <w:rFonts w:ascii="Arial" w:hAnsi="Arial" w:cs="Arial"/>
          <w:bCs/>
          <w:color w:val="000000"/>
          <w:sz w:val="21"/>
          <w:szCs w:val="21"/>
          <w:lang w:val="es-MX"/>
        </w:rPr>
        <w:t xml:space="preserve">Se refiere a toda muestra </w:t>
      </w:r>
      <w:r w:rsidRPr="00ED568A">
        <w:rPr>
          <w:rFonts w:ascii="Arial" w:hAnsi="Arial" w:cs="Arial"/>
          <w:color w:val="000000"/>
          <w:sz w:val="21"/>
          <w:szCs w:val="21"/>
          <w:lang w:val="es-MX"/>
        </w:rPr>
        <w:t xml:space="preserve">procesada (Líquido cefalorraquídeo, líquido </w:t>
      </w:r>
      <w:r w:rsidR="004B5FF3">
        <w:rPr>
          <w:rFonts w:ascii="Arial" w:hAnsi="Arial" w:cs="Arial"/>
          <w:color w:val="000000"/>
          <w:sz w:val="21"/>
          <w:szCs w:val="21"/>
          <w:lang w:val="es-MX"/>
        </w:rPr>
        <w:t>pleural, hemocultivo, aspirado o</w:t>
      </w:r>
      <w:r w:rsidRPr="00ED568A">
        <w:rPr>
          <w:rFonts w:ascii="Arial" w:hAnsi="Arial" w:cs="Arial"/>
          <w:color w:val="000000"/>
          <w:sz w:val="21"/>
          <w:szCs w:val="21"/>
          <w:lang w:val="es-MX"/>
        </w:rPr>
        <w:t xml:space="preserve"> secreción </w:t>
      </w:r>
      <w:r w:rsidR="004B5FF3">
        <w:rPr>
          <w:rFonts w:ascii="Arial" w:hAnsi="Arial" w:cs="Arial"/>
          <w:color w:val="000000"/>
          <w:sz w:val="21"/>
          <w:szCs w:val="21"/>
          <w:lang w:val="es-MX"/>
        </w:rPr>
        <w:t>bronquial, secreción articular o</w:t>
      </w:r>
      <w:r w:rsidRPr="00ED568A">
        <w:rPr>
          <w:rFonts w:ascii="Arial" w:hAnsi="Arial" w:cs="Arial"/>
          <w:color w:val="000000"/>
          <w:sz w:val="21"/>
          <w:szCs w:val="21"/>
          <w:lang w:val="es-MX"/>
        </w:rPr>
        <w:t xml:space="preserve"> absceso) por cultivo en la que no desarrolla </w:t>
      </w:r>
      <w:r w:rsidRPr="00ED568A">
        <w:rPr>
          <w:rFonts w:ascii="Arial" w:hAnsi="Arial" w:cs="Arial"/>
          <w:bCs/>
          <w:color w:val="000000"/>
          <w:sz w:val="21"/>
          <w:szCs w:val="21"/>
          <w:lang w:val="es-MX"/>
        </w:rPr>
        <w:t xml:space="preserve">en medio de agar sangre de carnero al 5% y en agar chocolate enriquecido </w:t>
      </w:r>
      <w:r w:rsidRPr="00ED568A">
        <w:rPr>
          <w:rFonts w:ascii="Arial" w:hAnsi="Arial" w:cs="Arial"/>
          <w:bCs/>
          <w:i/>
          <w:iCs/>
          <w:color w:val="000000"/>
          <w:sz w:val="21"/>
          <w:szCs w:val="21"/>
          <w:lang w:val="es-MX"/>
        </w:rPr>
        <w:t>Neisseria meningitidis.</w:t>
      </w:r>
    </w:p>
    <w:p w:rsidR="008E4AC4" w:rsidRPr="00ED568A" w:rsidRDefault="008E4AC4" w:rsidP="004448EE">
      <w:pPr>
        <w:numPr>
          <w:ilvl w:val="0"/>
          <w:numId w:val="34"/>
        </w:numPr>
        <w:jc w:val="both"/>
        <w:rPr>
          <w:rFonts w:ascii="Arial" w:hAnsi="Arial" w:cs="Arial"/>
          <w:bCs/>
          <w:color w:val="000000"/>
          <w:sz w:val="21"/>
          <w:szCs w:val="21"/>
          <w:lang w:val="es-MX"/>
        </w:rPr>
      </w:pPr>
      <w:r w:rsidRPr="00ED568A">
        <w:rPr>
          <w:rFonts w:ascii="Arial" w:hAnsi="Arial" w:cs="Arial"/>
          <w:bCs/>
          <w:iCs/>
          <w:color w:val="000000"/>
          <w:sz w:val="21"/>
          <w:szCs w:val="21"/>
          <w:lang w:val="es-MX"/>
        </w:rPr>
        <w:t xml:space="preserve">Meningococo </w:t>
      </w:r>
      <w:r w:rsidRPr="00ED568A">
        <w:rPr>
          <w:rFonts w:ascii="Arial" w:hAnsi="Arial" w:cs="Arial"/>
          <w:bCs/>
          <w:i/>
          <w:iCs/>
          <w:color w:val="000000"/>
          <w:sz w:val="21"/>
          <w:szCs w:val="21"/>
          <w:lang w:val="es-MX"/>
        </w:rPr>
        <w:t xml:space="preserve">(Neisseria meningitidis cualquier serogrupo) </w:t>
      </w:r>
      <w:r w:rsidRPr="00ED568A">
        <w:rPr>
          <w:rFonts w:ascii="Arial" w:hAnsi="Arial" w:cs="Arial"/>
          <w:bCs/>
          <w:iCs/>
          <w:color w:val="000000"/>
          <w:sz w:val="21"/>
          <w:szCs w:val="21"/>
          <w:lang w:val="es-MX"/>
        </w:rPr>
        <w:t xml:space="preserve">Infección no invasiva (cultivo): </w:t>
      </w:r>
      <w:r w:rsidRPr="00ED568A">
        <w:rPr>
          <w:rFonts w:ascii="Arial" w:hAnsi="Arial" w:cs="Arial"/>
          <w:bCs/>
          <w:color w:val="000000"/>
          <w:sz w:val="21"/>
          <w:szCs w:val="21"/>
          <w:lang w:val="es-MX"/>
        </w:rPr>
        <w:t>Se refiere a toda cepa aislada a partir de</w:t>
      </w:r>
      <w:r w:rsidRPr="00ED568A">
        <w:rPr>
          <w:rFonts w:ascii="Arial" w:hAnsi="Arial" w:cs="Arial"/>
          <w:color w:val="000000"/>
          <w:sz w:val="21"/>
          <w:szCs w:val="21"/>
          <w:lang w:val="es-MX"/>
        </w:rPr>
        <w:t xml:space="preserve"> exudado nasofaríngeo, exudado faríngeo, exudado ótico y conjuntival; que desarrolla </w:t>
      </w:r>
      <w:r w:rsidRPr="00ED568A">
        <w:rPr>
          <w:rFonts w:ascii="Arial" w:hAnsi="Arial" w:cs="Arial"/>
          <w:bCs/>
          <w:color w:val="000000"/>
          <w:sz w:val="21"/>
          <w:szCs w:val="21"/>
          <w:lang w:val="es-MX"/>
        </w:rPr>
        <w:t xml:space="preserve">en medio de agar sangre de carnero al 5% y que con base en sus características morfológicas, microscópicas y bioquímicas corresponde a </w:t>
      </w:r>
      <w:r w:rsidRPr="00ED568A">
        <w:rPr>
          <w:rFonts w:ascii="Arial" w:hAnsi="Arial" w:cs="Arial"/>
          <w:bCs/>
          <w:i/>
          <w:iCs/>
          <w:color w:val="000000"/>
          <w:sz w:val="21"/>
          <w:szCs w:val="21"/>
          <w:lang w:val="es-MX"/>
        </w:rPr>
        <w:t>Neisseria meningitidis.</w:t>
      </w:r>
    </w:p>
    <w:p w:rsidR="008E4AC4" w:rsidRPr="00ED568A" w:rsidRDefault="008E4AC4" w:rsidP="004448EE">
      <w:pPr>
        <w:numPr>
          <w:ilvl w:val="0"/>
          <w:numId w:val="34"/>
        </w:numPr>
        <w:jc w:val="both"/>
        <w:rPr>
          <w:rFonts w:ascii="Arial" w:hAnsi="Arial" w:cs="Arial"/>
          <w:bCs/>
          <w:color w:val="000000"/>
          <w:sz w:val="21"/>
          <w:szCs w:val="21"/>
          <w:lang w:val="es-MX"/>
        </w:rPr>
      </w:pPr>
      <w:r w:rsidRPr="00ED568A">
        <w:rPr>
          <w:rFonts w:ascii="Arial" w:hAnsi="Arial" w:cs="Arial"/>
          <w:bCs/>
          <w:iCs/>
          <w:color w:val="000000"/>
          <w:sz w:val="21"/>
          <w:szCs w:val="21"/>
          <w:lang w:val="es-MX"/>
        </w:rPr>
        <w:t xml:space="preserve">Meningococo Infección no invasiva (Cultivo): </w:t>
      </w:r>
      <w:r w:rsidRPr="00ED568A">
        <w:rPr>
          <w:rFonts w:ascii="Arial" w:hAnsi="Arial" w:cs="Arial"/>
          <w:color w:val="000000"/>
          <w:sz w:val="21"/>
          <w:szCs w:val="21"/>
          <w:lang w:val="es-MX"/>
        </w:rPr>
        <w:t xml:space="preserve">Total de muestras procesadas por cultivo para la búsqueda de Meningococo que provienen de infección no invasiva (conjuntivitis, otitis media, búsqueda de portadores ante la presencia de un caso invasivo). </w:t>
      </w:r>
    </w:p>
    <w:p w:rsidR="008E4AC4" w:rsidRPr="00ED568A" w:rsidRDefault="008E4AC4" w:rsidP="004448EE">
      <w:pPr>
        <w:numPr>
          <w:ilvl w:val="0"/>
          <w:numId w:val="35"/>
        </w:numPr>
        <w:jc w:val="both"/>
        <w:rPr>
          <w:rFonts w:ascii="Arial" w:hAnsi="Arial" w:cs="Arial"/>
          <w:bCs/>
          <w:i/>
          <w:iCs/>
          <w:color w:val="000000"/>
          <w:sz w:val="21"/>
          <w:szCs w:val="21"/>
          <w:lang w:val="es-MX"/>
        </w:rPr>
      </w:pPr>
      <w:r w:rsidRPr="00ED568A">
        <w:rPr>
          <w:rFonts w:ascii="Arial" w:hAnsi="Arial" w:cs="Arial"/>
          <w:bCs/>
          <w:iCs/>
          <w:color w:val="000000"/>
          <w:sz w:val="21"/>
          <w:szCs w:val="21"/>
          <w:lang w:val="es-MX"/>
        </w:rPr>
        <w:t xml:space="preserve">Positivos: Meningococo </w:t>
      </w:r>
      <w:r w:rsidRPr="00ED568A">
        <w:rPr>
          <w:rFonts w:ascii="Arial" w:hAnsi="Arial" w:cs="Arial"/>
          <w:bCs/>
          <w:i/>
          <w:iCs/>
          <w:color w:val="000000"/>
          <w:sz w:val="21"/>
          <w:szCs w:val="21"/>
          <w:lang w:val="es-MX"/>
        </w:rPr>
        <w:t xml:space="preserve">(Neisseria meningitidis cualquier serogrupo) </w:t>
      </w:r>
      <w:r w:rsidRPr="00ED568A">
        <w:rPr>
          <w:rFonts w:ascii="Arial" w:hAnsi="Arial" w:cs="Arial"/>
          <w:bCs/>
          <w:iCs/>
          <w:color w:val="000000"/>
          <w:sz w:val="21"/>
          <w:szCs w:val="21"/>
          <w:lang w:val="es-MX"/>
        </w:rPr>
        <w:t xml:space="preserve">Infección no invasiva </w:t>
      </w:r>
      <w:r w:rsidRPr="00ED568A">
        <w:rPr>
          <w:rFonts w:ascii="Arial" w:hAnsi="Arial" w:cs="Arial"/>
          <w:bCs/>
          <w:i/>
          <w:iCs/>
          <w:color w:val="000000"/>
          <w:sz w:val="21"/>
          <w:szCs w:val="21"/>
          <w:lang w:val="es-MX"/>
        </w:rPr>
        <w:t>(</w:t>
      </w:r>
      <w:r w:rsidRPr="00ED568A">
        <w:rPr>
          <w:rFonts w:ascii="Arial" w:hAnsi="Arial" w:cs="Arial"/>
          <w:bCs/>
          <w:iCs/>
          <w:color w:val="000000"/>
          <w:sz w:val="21"/>
          <w:szCs w:val="21"/>
          <w:lang w:val="es-MX"/>
        </w:rPr>
        <w:t xml:space="preserve">cultivo): </w:t>
      </w:r>
      <w:r w:rsidRPr="00ED568A">
        <w:rPr>
          <w:rFonts w:ascii="Arial" w:hAnsi="Arial" w:cs="Arial"/>
          <w:bCs/>
          <w:color w:val="000000"/>
          <w:sz w:val="21"/>
          <w:szCs w:val="21"/>
          <w:lang w:val="es-MX"/>
        </w:rPr>
        <w:t>Se refiere a toda cepa aislada a partir de</w:t>
      </w:r>
      <w:r w:rsidRPr="00ED568A">
        <w:rPr>
          <w:rFonts w:ascii="Arial" w:hAnsi="Arial" w:cs="Arial"/>
          <w:color w:val="000000"/>
          <w:sz w:val="21"/>
          <w:szCs w:val="21"/>
          <w:lang w:val="es-MX"/>
        </w:rPr>
        <w:t xml:space="preserve"> exudado nasofaríngeo, exudado faríngeo, exudado ótico y conjuntival; que desarrolla </w:t>
      </w:r>
      <w:r w:rsidRPr="00ED568A">
        <w:rPr>
          <w:rFonts w:ascii="Arial" w:hAnsi="Arial" w:cs="Arial"/>
          <w:bCs/>
          <w:color w:val="000000"/>
          <w:sz w:val="21"/>
          <w:szCs w:val="21"/>
          <w:lang w:val="es-MX"/>
        </w:rPr>
        <w:t xml:space="preserve">en medio de agar sangre de carnero al 5% y agar chocolate enriquecido, que con base en sus características morfológicas, microscópicas y bioquímicas corresponde a </w:t>
      </w:r>
      <w:r w:rsidRPr="00ED568A">
        <w:rPr>
          <w:rFonts w:ascii="Arial" w:hAnsi="Arial" w:cs="Arial"/>
          <w:bCs/>
          <w:i/>
          <w:iCs/>
          <w:color w:val="000000"/>
          <w:sz w:val="21"/>
          <w:szCs w:val="21"/>
          <w:lang w:val="es-MX"/>
        </w:rPr>
        <w:t>Neisseria meningitidis.</w:t>
      </w:r>
    </w:p>
    <w:p w:rsidR="008E4AC4" w:rsidRPr="00ED568A" w:rsidRDefault="008E4AC4" w:rsidP="004448EE">
      <w:pPr>
        <w:numPr>
          <w:ilvl w:val="0"/>
          <w:numId w:val="35"/>
        </w:numPr>
        <w:jc w:val="both"/>
        <w:rPr>
          <w:rFonts w:ascii="Arial" w:hAnsi="Arial" w:cs="Arial"/>
          <w:bCs/>
          <w:i/>
          <w:iCs/>
          <w:color w:val="000000"/>
          <w:sz w:val="21"/>
          <w:szCs w:val="21"/>
          <w:lang w:val="es-MX"/>
        </w:rPr>
      </w:pPr>
      <w:r w:rsidRPr="00ED568A">
        <w:rPr>
          <w:rFonts w:ascii="Arial" w:hAnsi="Arial" w:cs="Arial"/>
          <w:bCs/>
          <w:iCs/>
          <w:color w:val="000000"/>
          <w:sz w:val="21"/>
          <w:szCs w:val="21"/>
          <w:lang w:val="es-MX"/>
        </w:rPr>
        <w:t xml:space="preserve">Negativos: Meningococo </w:t>
      </w:r>
      <w:r w:rsidRPr="00ED568A">
        <w:rPr>
          <w:rFonts w:ascii="Arial" w:hAnsi="Arial" w:cs="Arial"/>
          <w:bCs/>
          <w:i/>
          <w:iCs/>
          <w:color w:val="000000"/>
          <w:sz w:val="21"/>
          <w:szCs w:val="21"/>
          <w:lang w:val="es-MX"/>
        </w:rPr>
        <w:t xml:space="preserve">(Neisseria meningitidis cualquier serogrupo) </w:t>
      </w:r>
      <w:r w:rsidRPr="00ED568A">
        <w:rPr>
          <w:rFonts w:ascii="Arial" w:hAnsi="Arial" w:cs="Arial"/>
          <w:bCs/>
          <w:iCs/>
          <w:color w:val="000000"/>
          <w:sz w:val="21"/>
          <w:szCs w:val="21"/>
          <w:lang w:val="es-MX"/>
        </w:rPr>
        <w:t xml:space="preserve">Infección no invasiva (cultivo): </w:t>
      </w:r>
      <w:r w:rsidRPr="00ED568A">
        <w:rPr>
          <w:rFonts w:ascii="Arial" w:hAnsi="Arial" w:cs="Arial"/>
          <w:bCs/>
          <w:color w:val="000000"/>
          <w:sz w:val="21"/>
          <w:szCs w:val="21"/>
          <w:lang w:val="es-MX"/>
        </w:rPr>
        <w:t xml:space="preserve">Se refiere a toda muestra </w:t>
      </w:r>
      <w:r w:rsidRPr="00ED568A">
        <w:rPr>
          <w:rFonts w:ascii="Arial" w:hAnsi="Arial" w:cs="Arial"/>
          <w:color w:val="000000"/>
          <w:sz w:val="21"/>
          <w:szCs w:val="21"/>
          <w:lang w:val="es-MX"/>
        </w:rPr>
        <w:t xml:space="preserve">procesada (exudado nasofaríngeo, exudado faríngeo, exudado ótico y conjuntival) por cultivo en la que no desarrolla </w:t>
      </w:r>
      <w:r w:rsidRPr="00ED568A">
        <w:rPr>
          <w:rFonts w:ascii="Arial" w:hAnsi="Arial" w:cs="Arial"/>
          <w:bCs/>
          <w:color w:val="000000"/>
          <w:sz w:val="21"/>
          <w:szCs w:val="21"/>
          <w:lang w:val="es-MX"/>
        </w:rPr>
        <w:t xml:space="preserve">en medio de agar sangre de carnero al 5% y en agar chocolate enriquecido </w:t>
      </w:r>
      <w:r w:rsidRPr="00ED568A">
        <w:rPr>
          <w:rFonts w:ascii="Arial" w:hAnsi="Arial" w:cs="Arial"/>
          <w:bCs/>
          <w:i/>
          <w:iCs/>
          <w:color w:val="000000"/>
          <w:sz w:val="21"/>
          <w:szCs w:val="21"/>
          <w:lang w:val="es-MX"/>
        </w:rPr>
        <w:t>Neisseria meningitidis.</w:t>
      </w:r>
    </w:p>
    <w:p w:rsidR="008E4AC4" w:rsidRPr="00ED568A" w:rsidRDefault="008E4AC4" w:rsidP="008E4AC4">
      <w:pPr>
        <w:jc w:val="both"/>
        <w:rPr>
          <w:rFonts w:ascii="Arial" w:hAnsi="Arial" w:cs="Arial"/>
          <w:color w:val="000000"/>
          <w:sz w:val="21"/>
          <w:szCs w:val="21"/>
          <w:lang w:val="es-MX"/>
        </w:rPr>
      </w:pPr>
    </w:p>
    <w:p w:rsidR="008E4AC4" w:rsidRPr="00ED568A" w:rsidRDefault="008E4AC4" w:rsidP="008E4AC4">
      <w:pPr>
        <w:jc w:val="both"/>
        <w:rPr>
          <w:rFonts w:ascii="Arial" w:hAnsi="Arial" w:cs="Arial"/>
          <w:b/>
          <w:color w:val="000000"/>
          <w:sz w:val="21"/>
          <w:szCs w:val="21"/>
          <w:lang w:val="es-MX"/>
        </w:rPr>
      </w:pPr>
      <w:r w:rsidRPr="00ED568A">
        <w:rPr>
          <w:rFonts w:ascii="Arial" w:hAnsi="Arial" w:cs="Arial"/>
          <w:b/>
          <w:color w:val="000000"/>
          <w:sz w:val="21"/>
          <w:szCs w:val="21"/>
          <w:lang w:val="es-MX"/>
        </w:rPr>
        <w:t>MICOBACTERIOSIS</w:t>
      </w:r>
    </w:p>
    <w:p w:rsidR="008E4AC4" w:rsidRPr="00ED568A" w:rsidRDefault="008E4AC4" w:rsidP="008E4AC4">
      <w:pPr>
        <w:jc w:val="both"/>
        <w:rPr>
          <w:rFonts w:ascii="Arial" w:hAnsi="Arial" w:cs="Arial"/>
          <w:b/>
          <w:color w:val="000000"/>
          <w:sz w:val="21"/>
          <w:szCs w:val="21"/>
          <w:lang w:val="es-MX"/>
        </w:rPr>
      </w:pPr>
    </w:p>
    <w:p w:rsidR="008E4AC4" w:rsidRPr="00ED568A" w:rsidRDefault="008E4AC4" w:rsidP="008E4AC4">
      <w:pPr>
        <w:jc w:val="both"/>
        <w:rPr>
          <w:rFonts w:ascii="Arial" w:hAnsi="Arial" w:cs="Arial"/>
          <w:color w:val="000000"/>
          <w:sz w:val="21"/>
          <w:szCs w:val="21"/>
          <w:u w:val="single"/>
          <w:lang w:val="es-MX"/>
        </w:rPr>
      </w:pPr>
      <w:r w:rsidRPr="00ED568A">
        <w:rPr>
          <w:rFonts w:ascii="Arial" w:hAnsi="Arial" w:cs="Arial"/>
          <w:color w:val="000000"/>
          <w:sz w:val="21"/>
          <w:szCs w:val="21"/>
          <w:u w:val="single"/>
          <w:lang w:val="es-MX"/>
        </w:rPr>
        <w:t>Tuberculosis Aislamiento Cultivo Drogosensibilidad Lowestein</w:t>
      </w:r>
    </w:p>
    <w:p w:rsidR="008E4AC4" w:rsidRPr="00ED568A" w:rsidRDefault="008E4AC4" w:rsidP="004448EE">
      <w:pPr>
        <w:pStyle w:val="Prrafodelista"/>
        <w:numPr>
          <w:ilvl w:val="0"/>
          <w:numId w:val="37"/>
        </w:numPr>
        <w:jc w:val="both"/>
        <w:rPr>
          <w:rFonts w:ascii="Arial" w:hAnsi="Arial" w:cs="Arial"/>
          <w:color w:val="000000"/>
          <w:sz w:val="21"/>
          <w:szCs w:val="21"/>
          <w:lang w:val="es-MX"/>
        </w:rPr>
      </w:pPr>
      <w:r w:rsidRPr="00ED568A">
        <w:rPr>
          <w:rFonts w:ascii="Arial" w:hAnsi="Arial" w:cs="Arial"/>
          <w:color w:val="000000"/>
          <w:sz w:val="21"/>
          <w:szCs w:val="21"/>
          <w:lang w:val="es-MX"/>
        </w:rPr>
        <w:t xml:space="preserve">Muestra aceptada pulmonar y extrapulmonar: Provenir del sitio de la lesión, ser cantidad suficiente (3 a 5 ml), colocada en envase de plástico, transparente, desechable, estéril e identificadas, conservadas y transportadas correctamente. </w:t>
      </w:r>
    </w:p>
    <w:p w:rsidR="008E4AC4" w:rsidRPr="00ED568A" w:rsidRDefault="008E4AC4" w:rsidP="004448EE">
      <w:pPr>
        <w:pStyle w:val="Prrafodelista"/>
        <w:numPr>
          <w:ilvl w:val="0"/>
          <w:numId w:val="37"/>
        </w:numPr>
        <w:jc w:val="both"/>
        <w:rPr>
          <w:rFonts w:ascii="Arial" w:hAnsi="Arial" w:cs="Arial"/>
          <w:color w:val="000000"/>
          <w:sz w:val="21"/>
          <w:szCs w:val="21"/>
          <w:lang w:val="es-MX"/>
        </w:rPr>
      </w:pPr>
      <w:r w:rsidRPr="00ED568A">
        <w:rPr>
          <w:rFonts w:ascii="Arial" w:hAnsi="Arial" w:cs="Arial"/>
          <w:color w:val="000000"/>
          <w:sz w:val="21"/>
          <w:szCs w:val="21"/>
          <w:lang w:val="es-MX"/>
        </w:rPr>
        <w:t xml:space="preserve">Muestras extrapulmonares </w:t>
      </w:r>
      <w:r w:rsidR="004B5FF3" w:rsidRPr="00ED568A">
        <w:rPr>
          <w:rFonts w:ascii="Arial" w:hAnsi="Arial" w:cs="Arial"/>
          <w:color w:val="000000"/>
          <w:sz w:val="21"/>
          <w:szCs w:val="21"/>
          <w:lang w:val="es-MX"/>
        </w:rPr>
        <w:t>estériles</w:t>
      </w:r>
      <w:r w:rsidRPr="00ED568A">
        <w:rPr>
          <w:rFonts w:ascii="Arial" w:hAnsi="Arial" w:cs="Arial"/>
          <w:color w:val="000000"/>
          <w:sz w:val="21"/>
          <w:szCs w:val="21"/>
          <w:lang w:val="es-MX"/>
        </w:rPr>
        <w:t xml:space="preserve"> (Líquido pleural, ascítico, pericardio y </w:t>
      </w:r>
      <w:r w:rsidR="004B5FF3" w:rsidRPr="00ED568A">
        <w:rPr>
          <w:rFonts w:ascii="Arial" w:hAnsi="Arial" w:cs="Arial"/>
          <w:color w:val="000000"/>
          <w:sz w:val="21"/>
          <w:szCs w:val="21"/>
          <w:lang w:val="es-MX"/>
        </w:rPr>
        <w:t>líquido</w:t>
      </w:r>
      <w:r w:rsidRPr="00ED568A">
        <w:rPr>
          <w:rFonts w:ascii="Arial" w:hAnsi="Arial" w:cs="Arial"/>
          <w:color w:val="000000"/>
          <w:sz w:val="21"/>
          <w:szCs w:val="21"/>
          <w:lang w:val="es-MX"/>
        </w:rPr>
        <w:t xml:space="preserve"> cefalorraquídeo): Provenir del sitio de la lesión, ser cantidad suficiente (1 a 3 ml), colocada en envase de plástico con tapa de rosca transparente, desechable, estéril con anticoagulante 3 got</w:t>
      </w:r>
      <w:r w:rsidR="004B5FF3">
        <w:rPr>
          <w:rFonts w:ascii="Arial" w:hAnsi="Arial" w:cs="Arial"/>
          <w:color w:val="000000"/>
          <w:sz w:val="21"/>
          <w:szCs w:val="21"/>
          <w:lang w:val="es-MX"/>
        </w:rPr>
        <w:t>as de citrato de sodio al 10 % o</w:t>
      </w:r>
      <w:r w:rsidRPr="00ED568A">
        <w:rPr>
          <w:rFonts w:ascii="Arial" w:hAnsi="Arial" w:cs="Arial"/>
          <w:color w:val="000000"/>
          <w:sz w:val="21"/>
          <w:szCs w:val="21"/>
          <w:lang w:val="es-MX"/>
        </w:rPr>
        <w:t xml:space="preserve"> EDTA (ácido etilén diamino tetra acético) por cada 10 ml de muestra, en el caso del LCR sin anticoagulante, identificadas, conservadas y transportadas correctamente.</w:t>
      </w:r>
    </w:p>
    <w:p w:rsidR="008E4AC4" w:rsidRPr="00ED568A" w:rsidRDefault="008E4AC4" w:rsidP="004448EE">
      <w:pPr>
        <w:pStyle w:val="Prrafodelista"/>
        <w:numPr>
          <w:ilvl w:val="0"/>
          <w:numId w:val="37"/>
        </w:numPr>
        <w:jc w:val="both"/>
        <w:rPr>
          <w:rFonts w:ascii="Arial" w:hAnsi="Arial" w:cs="Arial"/>
          <w:color w:val="000000"/>
          <w:sz w:val="21"/>
          <w:szCs w:val="21"/>
          <w:lang w:val="es-MX"/>
        </w:rPr>
      </w:pPr>
      <w:r w:rsidRPr="00ED568A">
        <w:rPr>
          <w:rFonts w:ascii="Arial" w:hAnsi="Arial" w:cs="Arial"/>
          <w:color w:val="000000"/>
          <w:sz w:val="21"/>
          <w:szCs w:val="21"/>
          <w:lang w:val="es-MX"/>
        </w:rPr>
        <w:t>Muestra biopsia (pleura, intestino, ganglionar, genital, óseo, músculo): Provenir del sitio de la lesión, ser una muestra en cantidad suficiente (1g). Estar colocada en envase de plástico, estéril de tapa de rosca, cierre hermético, transparente con 1-2 ml de Sol. fisiológica o agua destilada estéril, sin ningún otro conservador, identificada, conservada y transportada correctamente.</w:t>
      </w:r>
    </w:p>
    <w:p w:rsidR="008E4AC4" w:rsidRPr="00ED568A" w:rsidRDefault="008E4AC4" w:rsidP="004448EE">
      <w:pPr>
        <w:numPr>
          <w:ilvl w:val="0"/>
          <w:numId w:val="37"/>
        </w:numPr>
        <w:jc w:val="both"/>
        <w:rPr>
          <w:rFonts w:ascii="Arial" w:hAnsi="Arial" w:cs="Arial"/>
          <w:color w:val="000000"/>
          <w:sz w:val="21"/>
          <w:szCs w:val="21"/>
          <w:lang w:val="es-MX"/>
        </w:rPr>
      </w:pPr>
      <w:r w:rsidRPr="00ED568A">
        <w:rPr>
          <w:rFonts w:ascii="Arial" w:hAnsi="Arial" w:cs="Arial"/>
          <w:color w:val="000000"/>
          <w:sz w:val="21"/>
          <w:szCs w:val="21"/>
          <w:lang w:val="es-MX"/>
        </w:rPr>
        <w:t>Cepa aceptada: Deberá venir en medio sólido, ser BAAR positivo, ser cepa pura (sin flora asociada), cultivo joven (de 28 a 30 días) y primo aislamiento.</w:t>
      </w:r>
    </w:p>
    <w:p w:rsidR="008E4AC4" w:rsidRPr="00ED568A" w:rsidRDefault="008E4AC4" w:rsidP="004448EE">
      <w:pPr>
        <w:numPr>
          <w:ilvl w:val="0"/>
          <w:numId w:val="41"/>
        </w:numPr>
        <w:jc w:val="both"/>
        <w:rPr>
          <w:rFonts w:ascii="Arial" w:hAnsi="Arial" w:cs="Arial"/>
          <w:color w:val="000000"/>
          <w:sz w:val="21"/>
          <w:szCs w:val="21"/>
          <w:lang w:val="es-MX"/>
        </w:rPr>
      </w:pPr>
      <w:r w:rsidRPr="00ED568A">
        <w:rPr>
          <w:rFonts w:ascii="Arial" w:hAnsi="Arial" w:cs="Arial"/>
          <w:color w:val="000000"/>
          <w:sz w:val="21"/>
          <w:szCs w:val="21"/>
          <w:lang w:val="es-MX"/>
        </w:rPr>
        <w:t>Cepa Positiva: Presencia de Bacilos Acido Alcohol Resistente (BAAR).</w:t>
      </w:r>
    </w:p>
    <w:p w:rsidR="008E4AC4" w:rsidRPr="00ED568A" w:rsidRDefault="008E4AC4" w:rsidP="004448EE">
      <w:pPr>
        <w:numPr>
          <w:ilvl w:val="0"/>
          <w:numId w:val="41"/>
        </w:numPr>
        <w:jc w:val="both"/>
        <w:rPr>
          <w:rFonts w:ascii="Arial" w:hAnsi="Arial" w:cs="Arial"/>
          <w:color w:val="000000"/>
          <w:sz w:val="21"/>
          <w:szCs w:val="21"/>
          <w:lang w:val="es-MX"/>
        </w:rPr>
      </w:pPr>
      <w:r w:rsidRPr="00ED568A">
        <w:rPr>
          <w:rFonts w:ascii="Arial" w:hAnsi="Arial" w:cs="Arial"/>
          <w:color w:val="000000"/>
          <w:sz w:val="21"/>
          <w:szCs w:val="21"/>
          <w:lang w:val="es-MX"/>
        </w:rPr>
        <w:t>Cepa Negativa: Ausencia de Bacilos Acido Alcohol Resistente.</w:t>
      </w:r>
    </w:p>
    <w:p w:rsidR="008E4AC4" w:rsidRPr="00ED568A" w:rsidRDefault="008E4AC4" w:rsidP="004448EE">
      <w:pPr>
        <w:numPr>
          <w:ilvl w:val="0"/>
          <w:numId w:val="38"/>
        </w:numPr>
        <w:jc w:val="both"/>
        <w:rPr>
          <w:rFonts w:ascii="Arial" w:hAnsi="Arial" w:cs="Arial"/>
          <w:color w:val="000000"/>
          <w:sz w:val="21"/>
          <w:szCs w:val="21"/>
          <w:lang w:val="es-MX"/>
        </w:rPr>
      </w:pPr>
      <w:r w:rsidRPr="00ED568A">
        <w:rPr>
          <w:rFonts w:ascii="Arial" w:hAnsi="Arial" w:cs="Arial"/>
          <w:color w:val="000000"/>
          <w:sz w:val="21"/>
          <w:szCs w:val="21"/>
          <w:lang w:val="es-MX"/>
        </w:rPr>
        <w:lastRenderedPageBreak/>
        <w:t>Tiempo de proceso: Identificación 17 días, pruebas de drogo sensibilidad 30 días, cultivo 60 días, y drogo sensibilidad en cultivo 45 días.</w:t>
      </w:r>
    </w:p>
    <w:p w:rsidR="008E4AC4" w:rsidRPr="00ED568A" w:rsidRDefault="008E4AC4" w:rsidP="008E4AC4">
      <w:pPr>
        <w:jc w:val="both"/>
        <w:rPr>
          <w:rFonts w:ascii="Arial" w:hAnsi="Arial" w:cs="Arial"/>
          <w:color w:val="000000"/>
          <w:sz w:val="21"/>
          <w:szCs w:val="21"/>
          <w:lang w:val="es-MX"/>
        </w:rPr>
      </w:pPr>
    </w:p>
    <w:p w:rsidR="008E4AC4" w:rsidRPr="00ED568A" w:rsidRDefault="008E4AC4" w:rsidP="008E4AC4">
      <w:pPr>
        <w:jc w:val="both"/>
        <w:rPr>
          <w:rFonts w:ascii="Arial" w:hAnsi="Arial" w:cs="Arial"/>
          <w:color w:val="000000"/>
          <w:sz w:val="21"/>
          <w:szCs w:val="21"/>
          <w:u w:val="single"/>
          <w:lang w:val="es-MX"/>
        </w:rPr>
      </w:pPr>
      <w:r w:rsidRPr="00ED568A">
        <w:rPr>
          <w:rFonts w:ascii="Arial" w:hAnsi="Arial" w:cs="Arial"/>
          <w:color w:val="000000"/>
          <w:sz w:val="21"/>
          <w:szCs w:val="21"/>
          <w:u w:val="single"/>
          <w:lang w:val="es-MX"/>
        </w:rPr>
        <w:t xml:space="preserve">Tuberculosis Prueba de Drogosensibilidad </w:t>
      </w:r>
    </w:p>
    <w:p w:rsidR="008E4AC4" w:rsidRPr="00ED568A" w:rsidRDefault="008E4AC4" w:rsidP="004448EE">
      <w:pPr>
        <w:numPr>
          <w:ilvl w:val="0"/>
          <w:numId w:val="39"/>
        </w:numPr>
        <w:jc w:val="both"/>
        <w:rPr>
          <w:rFonts w:ascii="Arial" w:hAnsi="Arial" w:cs="Arial"/>
          <w:bCs/>
          <w:color w:val="000000"/>
          <w:sz w:val="21"/>
          <w:szCs w:val="21"/>
          <w:lang w:val="es-MX"/>
        </w:rPr>
      </w:pPr>
      <w:r w:rsidRPr="00ED568A">
        <w:rPr>
          <w:rFonts w:ascii="Arial" w:hAnsi="Arial" w:cs="Arial"/>
          <w:bCs/>
          <w:color w:val="000000"/>
          <w:sz w:val="21"/>
          <w:szCs w:val="21"/>
          <w:lang w:val="es-MX"/>
        </w:rPr>
        <w:t xml:space="preserve">Muestra aceptada: BAAR positivo de </w:t>
      </w:r>
      <w:r w:rsidRPr="00ED568A">
        <w:rPr>
          <w:rFonts w:ascii="Arial" w:hAnsi="Arial" w:cs="Arial"/>
          <w:bCs/>
          <w:i/>
          <w:iCs/>
          <w:color w:val="000000"/>
          <w:sz w:val="21"/>
          <w:szCs w:val="21"/>
          <w:lang w:val="es-MX"/>
        </w:rPr>
        <w:t>M. tuberculosis</w:t>
      </w:r>
      <w:r w:rsidRPr="00ED568A">
        <w:rPr>
          <w:rFonts w:ascii="Arial" w:hAnsi="Arial" w:cs="Arial"/>
          <w:bCs/>
          <w:color w:val="000000"/>
          <w:sz w:val="21"/>
          <w:szCs w:val="21"/>
          <w:lang w:val="es-MX"/>
        </w:rPr>
        <w:t>, provenir del sitio de la lesión, cantidad suficiente, conservada y transportada correctamente.</w:t>
      </w:r>
    </w:p>
    <w:p w:rsidR="008E4AC4" w:rsidRPr="00ED568A" w:rsidRDefault="008E4AC4" w:rsidP="004448EE">
      <w:pPr>
        <w:numPr>
          <w:ilvl w:val="0"/>
          <w:numId w:val="39"/>
        </w:numPr>
        <w:jc w:val="both"/>
        <w:rPr>
          <w:rFonts w:ascii="Arial" w:hAnsi="Arial" w:cs="Arial"/>
          <w:color w:val="000000"/>
          <w:sz w:val="21"/>
          <w:szCs w:val="21"/>
          <w:lang w:val="es-MX"/>
        </w:rPr>
      </w:pPr>
      <w:r w:rsidRPr="00ED568A">
        <w:rPr>
          <w:rFonts w:ascii="Arial" w:hAnsi="Arial" w:cs="Arial"/>
          <w:color w:val="000000"/>
          <w:sz w:val="21"/>
          <w:szCs w:val="21"/>
          <w:lang w:val="es-MX"/>
        </w:rPr>
        <w:t>Cepa aceptada: Deberá venir en medio sólido, ser cepa pura (sin flora asociada), cultivo joven (de 28 a 30 días) y primo aislamiento e identificado como M. tuberculosis.</w:t>
      </w:r>
    </w:p>
    <w:p w:rsidR="008E4AC4" w:rsidRPr="00ED568A" w:rsidRDefault="008E4AC4" w:rsidP="004448EE">
      <w:pPr>
        <w:numPr>
          <w:ilvl w:val="0"/>
          <w:numId w:val="39"/>
        </w:numPr>
        <w:jc w:val="both"/>
        <w:rPr>
          <w:rFonts w:ascii="Arial" w:hAnsi="Arial" w:cs="Arial"/>
          <w:color w:val="000000"/>
          <w:sz w:val="21"/>
          <w:szCs w:val="21"/>
          <w:lang w:val="es-MX"/>
        </w:rPr>
      </w:pPr>
      <w:r w:rsidRPr="00ED568A">
        <w:rPr>
          <w:rFonts w:ascii="Arial" w:hAnsi="Arial" w:cs="Arial"/>
          <w:color w:val="000000"/>
          <w:sz w:val="21"/>
          <w:szCs w:val="21"/>
          <w:lang w:val="es-MX"/>
        </w:rPr>
        <w:t>Tiempo de proceso: En muestra desde que llega 45 días, en cepas desde que llega 30 días.</w:t>
      </w:r>
    </w:p>
    <w:p w:rsidR="008E4AC4" w:rsidRPr="00ED568A" w:rsidRDefault="008E4AC4" w:rsidP="004448EE">
      <w:pPr>
        <w:numPr>
          <w:ilvl w:val="0"/>
          <w:numId w:val="39"/>
        </w:numPr>
        <w:jc w:val="both"/>
        <w:rPr>
          <w:rFonts w:ascii="Arial" w:hAnsi="Arial" w:cs="Arial"/>
          <w:color w:val="000000"/>
          <w:sz w:val="21"/>
          <w:szCs w:val="21"/>
          <w:lang w:val="es-MX"/>
        </w:rPr>
      </w:pPr>
      <w:r w:rsidRPr="00ED568A">
        <w:rPr>
          <w:rFonts w:ascii="Arial" w:hAnsi="Arial" w:cs="Arial"/>
          <w:color w:val="000000"/>
          <w:sz w:val="21"/>
          <w:szCs w:val="21"/>
          <w:lang w:val="es-MX"/>
        </w:rPr>
        <w:t>Prueba sensible (resultado): Cuando no hay crecimiento en los tubos BBL MGIT con cada una de las drogas, por debajo de UC 100.</w:t>
      </w:r>
    </w:p>
    <w:p w:rsidR="008E4AC4" w:rsidRPr="00ED568A" w:rsidRDefault="008E4AC4" w:rsidP="004448EE">
      <w:pPr>
        <w:numPr>
          <w:ilvl w:val="0"/>
          <w:numId w:val="39"/>
        </w:numPr>
        <w:jc w:val="both"/>
        <w:rPr>
          <w:rFonts w:ascii="Arial" w:hAnsi="Arial" w:cs="Arial"/>
          <w:color w:val="000000"/>
          <w:sz w:val="21"/>
          <w:szCs w:val="21"/>
          <w:lang w:val="es-MX"/>
        </w:rPr>
      </w:pPr>
      <w:r w:rsidRPr="00ED568A">
        <w:rPr>
          <w:rFonts w:ascii="Arial" w:hAnsi="Arial" w:cs="Arial"/>
          <w:color w:val="000000"/>
          <w:sz w:val="21"/>
          <w:szCs w:val="21"/>
          <w:lang w:val="es-MX"/>
        </w:rPr>
        <w:t>Prueba resistente (resultado): Cuando hay crecimiento en uno o más tubos BBL MGIT con cada una de las drogas, por encima de UC 100.</w:t>
      </w:r>
    </w:p>
    <w:p w:rsidR="008E4AC4" w:rsidRPr="00ED568A" w:rsidRDefault="008E4AC4" w:rsidP="008E4AC4">
      <w:pPr>
        <w:jc w:val="both"/>
        <w:rPr>
          <w:rFonts w:ascii="Arial" w:hAnsi="Arial" w:cs="Arial"/>
          <w:color w:val="000000"/>
          <w:sz w:val="21"/>
          <w:szCs w:val="21"/>
          <w:lang w:val="es-MX"/>
        </w:rPr>
      </w:pPr>
      <w:r w:rsidRPr="00ED568A">
        <w:rPr>
          <w:rFonts w:ascii="Arial" w:hAnsi="Arial" w:cs="Arial"/>
          <w:color w:val="000000"/>
          <w:sz w:val="21"/>
          <w:szCs w:val="21"/>
          <w:lang w:val="es-MX"/>
        </w:rPr>
        <w:t xml:space="preserve"> </w:t>
      </w:r>
    </w:p>
    <w:p w:rsidR="008E4AC4" w:rsidRPr="00ED568A" w:rsidRDefault="008E4AC4" w:rsidP="008E4AC4">
      <w:pPr>
        <w:jc w:val="both"/>
        <w:rPr>
          <w:rFonts w:ascii="Arial" w:hAnsi="Arial" w:cs="Arial"/>
          <w:color w:val="000000"/>
          <w:sz w:val="21"/>
          <w:szCs w:val="21"/>
          <w:u w:val="single"/>
          <w:lang w:val="es-MX"/>
        </w:rPr>
      </w:pPr>
      <w:r w:rsidRPr="00ED568A">
        <w:rPr>
          <w:rFonts w:ascii="Arial" w:hAnsi="Arial" w:cs="Arial"/>
          <w:color w:val="000000"/>
          <w:sz w:val="21"/>
          <w:szCs w:val="21"/>
          <w:u w:val="single"/>
          <w:lang w:val="es-MX"/>
        </w:rPr>
        <w:t xml:space="preserve">Micobacterias </w:t>
      </w:r>
      <w:r w:rsidR="004B5FF3" w:rsidRPr="00ED568A">
        <w:rPr>
          <w:rFonts w:ascii="Arial" w:hAnsi="Arial" w:cs="Arial"/>
          <w:color w:val="000000"/>
          <w:sz w:val="21"/>
          <w:szCs w:val="21"/>
          <w:u w:val="single"/>
          <w:lang w:val="es-MX"/>
        </w:rPr>
        <w:t>Baciloscopía</w:t>
      </w:r>
    </w:p>
    <w:p w:rsidR="008E4AC4" w:rsidRPr="00ED568A" w:rsidRDefault="008E4AC4" w:rsidP="004448EE">
      <w:pPr>
        <w:numPr>
          <w:ilvl w:val="0"/>
          <w:numId w:val="40"/>
        </w:numPr>
        <w:jc w:val="both"/>
        <w:rPr>
          <w:rFonts w:ascii="Arial" w:hAnsi="Arial" w:cs="Arial"/>
          <w:color w:val="000000"/>
          <w:sz w:val="21"/>
          <w:szCs w:val="21"/>
          <w:lang w:val="es-MX"/>
        </w:rPr>
      </w:pPr>
      <w:r w:rsidRPr="00ED568A">
        <w:rPr>
          <w:rFonts w:ascii="Arial" w:hAnsi="Arial" w:cs="Arial"/>
          <w:color w:val="000000"/>
          <w:sz w:val="21"/>
          <w:szCs w:val="21"/>
          <w:lang w:val="es-MX"/>
        </w:rPr>
        <w:t xml:space="preserve">Muestra Aceptada Pulmonar: Provenir del sitio de la lesión, ser mucopurulenta en cantidad suficiente (3 a 5 </w:t>
      </w:r>
      <w:proofErr w:type="spellStart"/>
      <w:r w:rsidRPr="00ED568A">
        <w:rPr>
          <w:rFonts w:ascii="Arial" w:hAnsi="Arial" w:cs="Arial"/>
          <w:color w:val="000000"/>
          <w:sz w:val="21"/>
          <w:szCs w:val="21"/>
          <w:lang w:val="es-MX"/>
        </w:rPr>
        <w:t>mL</w:t>
      </w:r>
      <w:proofErr w:type="spellEnd"/>
      <w:r w:rsidRPr="00ED568A">
        <w:rPr>
          <w:rFonts w:ascii="Arial" w:hAnsi="Arial" w:cs="Arial"/>
          <w:color w:val="000000"/>
          <w:sz w:val="21"/>
          <w:szCs w:val="21"/>
          <w:lang w:val="es-MX"/>
        </w:rPr>
        <w:t>), estar colocada en envase plástico, transparente, desechable, estéril, estar bien identificada, haber sido conservada y transportada correctamente.</w:t>
      </w:r>
    </w:p>
    <w:p w:rsidR="008E4AC4" w:rsidRPr="00ED568A" w:rsidRDefault="008E4AC4" w:rsidP="004448EE">
      <w:pPr>
        <w:numPr>
          <w:ilvl w:val="0"/>
          <w:numId w:val="40"/>
        </w:numPr>
        <w:jc w:val="both"/>
        <w:rPr>
          <w:rFonts w:ascii="Arial" w:hAnsi="Arial" w:cs="Arial"/>
          <w:color w:val="000000"/>
          <w:sz w:val="21"/>
          <w:szCs w:val="21"/>
          <w:lang w:val="es-MX"/>
        </w:rPr>
      </w:pPr>
      <w:r w:rsidRPr="00ED568A">
        <w:rPr>
          <w:rFonts w:ascii="Arial" w:hAnsi="Arial" w:cs="Arial"/>
          <w:color w:val="000000"/>
          <w:sz w:val="21"/>
          <w:szCs w:val="21"/>
          <w:lang w:val="es-MX"/>
        </w:rPr>
        <w:t>Muestra Extrapulmonar No Estéril (Lavado Gástrico): Provenir del sitio de la lesión, en ayunas por la mañana, se requieren tres muestras obtenidas una cada día, ser en cantidad suficiente (3 a 5 ml), estar colocada en envase plástico, transparente, desechable, estéril, estar bien identificada, haber sido conservada y transportada correctamente.</w:t>
      </w:r>
    </w:p>
    <w:p w:rsidR="008E4AC4" w:rsidRPr="00ED568A" w:rsidRDefault="008E4AC4" w:rsidP="004448EE">
      <w:pPr>
        <w:numPr>
          <w:ilvl w:val="0"/>
          <w:numId w:val="40"/>
        </w:numPr>
        <w:jc w:val="both"/>
        <w:rPr>
          <w:rFonts w:ascii="Arial" w:hAnsi="Arial" w:cs="Arial"/>
          <w:color w:val="000000"/>
          <w:sz w:val="21"/>
          <w:szCs w:val="21"/>
          <w:lang w:val="es-MX"/>
        </w:rPr>
      </w:pPr>
      <w:r w:rsidRPr="00ED568A">
        <w:rPr>
          <w:rFonts w:ascii="Arial" w:hAnsi="Arial" w:cs="Arial"/>
          <w:color w:val="000000"/>
          <w:sz w:val="21"/>
          <w:szCs w:val="21"/>
          <w:lang w:val="es-MX"/>
        </w:rPr>
        <w:t>Muestras Extrapulmonares Estériles (líquidos, pleural, ascítico, pericardio cefalorraquídeo): Provenir del sitio de la lesión, ser una muestra en cantidad suficiente (1 a 3 ml) estéril, estar colocada en envase de plástico estéril de 10 a 15 ml de tapa de rosca, cierre hermético, transparente con tapa de rosca, uso de anticoagulante 3 got</w:t>
      </w:r>
      <w:r w:rsidR="004B5FF3">
        <w:rPr>
          <w:rFonts w:ascii="Arial" w:hAnsi="Arial" w:cs="Arial"/>
          <w:color w:val="000000"/>
          <w:sz w:val="21"/>
          <w:szCs w:val="21"/>
          <w:lang w:val="es-MX"/>
        </w:rPr>
        <w:t>as de citrato de sodio al 10 % o</w:t>
      </w:r>
      <w:r w:rsidRPr="00ED568A">
        <w:rPr>
          <w:rFonts w:ascii="Arial" w:hAnsi="Arial" w:cs="Arial"/>
          <w:color w:val="000000"/>
          <w:sz w:val="21"/>
          <w:szCs w:val="21"/>
          <w:lang w:val="es-MX"/>
        </w:rPr>
        <w:t xml:space="preserve"> EDTA (ácido etilén diamino tetra acético) por cada 10 ml de muestra, en el caso del LCR sin anticoagulante, estar bien identificada, haber sido conservada y transportada correcta y oportunamente (máximo 24 horas).</w:t>
      </w:r>
    </w:p>
    <w:p w:rsidR="008E4AC4" w:rsidRPr="00ED568A" w:rsidRDefault="008E4AC4" w:rsidP="004448EE">
      <w:pPr>
        <w:numPr>
          <w:ilvl w:val="0"/>
          <w:numId w:val="40"/>
        </w:numPr>
        <w:jc w:val="both"/>
        <w:rPr>
          <w:rFonts w:ascii="Arial" w:hAnsi="Arial" w:cs="Arial"/>
          <w:color w:val="000000"/>
          <w:sz w:val="21"/>
          <w:szCs w:val="21"/>
          <w:lang w:val="es-MX"/>
        </w:rPr>
      </w:pPr>
      <w:r w:rsidRPr="00ED568A">
        <w:rPr>
          <w:rFonts w:ascii="Arial" w:hAnsi="Arial" w:cs="Arial"/>
          <w:color w:val="000000"/>
          <w:sz w:val="21"/>
          <w:szCs w:val="21"/>
          <w:lang w:val="es-MX"/>
        </w:rPr>
        <w:t>Muestras Extrapulmonares Estériles Biopsia (pleural, intestino, ganglionar, genital, óseo, músculo, etc.): Provenir del sitio de la lesión, ser una muestra en cantidad suficiente (1 g), estar colocada en envase de plástico, estéril de tapa de rosca, cierre hermético, transparente con 1 - 2 ml de sol. fisiológica o agua destilada estéril, no se acepta ningún otro conservador estar bien identificada, haber sido conservada y transportada correctamente.</w:t>
      </w:r>
    </w:p>
    <w:p w:rsidR="008E4AC4" w:rsidRPr="00ED568A" w:rsidRDefault="008E4AC4" w:rsidP="004448EE">
      <w:pPr>
        <w:numPr>
          <w:ilvl w:val="0"/>
          <w:numId w:val="42"/>
        </w:numPr>
        <w:jc w:val="both"/>
        <w:rPr>
          <w:rFonts w:ascii="Arial" w:hAnsi="Arial" w:cs="Arial"/>
          <w:color w:val="000000"/>
          <w:sz w:val="21"/>
          <w:szCs w:val="21"/>
          <w:lang w:val="es-MX"/>
        </w:rPr>
      </w:pPr>
      <w:r w:rsidRPr="00ED568A">
        <w:rPr>
          <w:rFonts w:ascii="Arial" w:hAnsi="Arial" w:cs="Arial"/>
          <w:color w:val="000000"/>
          <w:sz w:val="21"/>
          <w:szCs w:val="21"/>
          <w:lang w:val="es-MX"/>
        </w:rPr>
        <w:t>Muestra Positiva: Toda muestra procesada en la que se observa uno o más bacilos ácido alcohol resistente, en la lectura de 100 campos del frotis de la expectoración o de cualquier otro espécimen.</w:t>
      </w:r>
    </w:p>
    <w:p w:rsidR="008E4AC4" w:rsidRPr="00ED568A" w:rsidRDefault="008E4AC4" w:rsidP="004448EE">
      <w:pPr>
        <w:numPr>
          <w:ilvl w:val="0"/>
          <w:numId w:val="42"/>
        </w:numPr>
        <w:jc w:val="both"/>
        <w:rPr>
          <w:rFonts w:ascii="Arial" w:hAnsi="Arial" w:cs="Arial"/>
          <w:color w:val="000000"/>
          <w:sz w:val="21"/>
          <w:szCs w:val="21"/>
          <w:lang w:val="es-MX"/>
        </w:rPr>
      </w:pPr>
      <w:r w:rsidRPr="00ED568A">
        <w:rPr>
          <w:rFonts w:ascii="Arial" w:hAnsi="Arial" w:cs="Arial"/>
          <w:color w:val="000000"/>
          <w:sz w:val="21"/>
          <w:szCs w:val="21"/>
          <w:lang w:val="es-MX"/>
        </w:rPr>
        <w:t>Muestra Negativa: Toda muestra procesada en la que se observa la ausencia de bacilos ácido alcohol resistente, en la lectura de 100 campos del frotis de la expectoración o cualquier otro espécimen.</w:t>
      </w:r>
    </w:p>
    <w:p w:rsidR="008E4AC4" w:rsidRPr="00ED568A" w:rsidRDefault="008E4AC4" w:rsidP="004448EE">
      <w:pPr>
        <w:numPr>
          <w:ilvl w:val="0"/>
          <w:numId w:val="36"/>
        </w:numPr>
        <w:jc w:val="both"/>
        <w:rPr>
          <w:rFonts w:ascii="Arial" w:hAnsi="Arial" w:cs="Arial"/>
          <w:color w:val="000000"/>
          <w:sz w:val="21"/>
          <w:szCs w:val="21"/>
          <w:lang w:val="es-MX"/>
        </w:rPr>
      </w:pPr>
      <w:r w:rsidRPr="00ED568A">
        <w:rPr>
          <w:rFonts w:ascii="Arial" w:hAnsi="Arial" w:cs="Arial"/>
          <w:color w:val="000000"/>
          <w:sz w:val="21"/>
          <w:szCs w:val="21"/>
          <w:lang w:val="es-MX"/>
        </w:rPr>
        <w:t xml:space="preserve">Tiempo de procesamiento: El tiempo establecido para emitir resultado de una </w:t>
      </w:r>
      <w:r w:rsidR="004B5FF3" w:rsidRPr="00ED568A">
        <w:rPr>
          <w:rFonts w:ascii="Arial" w:hAnsi="Arial" w:cs="Arial"/>
          <w:color w:val="000000"/>
          <w:sz w:val="21"/>
          <w:szCs w:val="21"/>
          <w:lang w:val="es-MX"/>
        </w:rPr>
        <w:t>baciloscopía</w:t>
      </w:r>
      <w:r w:rsidRPr="00ED568A">
        <w:rPr>
          <w:rFonts w:ascii="Arial" w:hAnsi="Arial" w:cs="Arial"/>
          <w:color w:val="000000"/>
          <w:sz w:val="21"/>
          <w:szCs w:val="21"/>
          <w:lang w:val="es-MX"/>
        </w:rPr>
        <w:t xml:space="preserve"> pulmonar o extra pulmonar es de 3 días y para una muestra no adecuada es de 1 día.</w:t>
      </w:r>
    </w:p>
    <w:p w:rsidR="008E4AC4" w:rsidRPr="00ED568A" w:rsidRDefault="008E4AC4" w:rsidP="008E4AC4">
      <w:pPr>
        <w:jc w:val="both"/>
        <w:rPr>
          <w:rFonts w:ascii="Arial" w:hAnsi="Arial" w:cs="Arial"/>
          <w:b/>
          <w:color w:val="000000"/>
          <w:sz w:val="21"/>
          <w:szCs w:val="21"/>
          <w:lang w:val="es-MX"/>
        </w:rPr>
      </w:pPr>
    </w:p>
    <w:p w:rsidR="008E4AC4" w:rsidRPr="00ED568A" w:rsidRDefault="008E4AC4" w:rsidP="008E4AC4">
      <w:pPr>
        <w:jc w:val="both"/>
        <w:rPr>
          <w:rFonts w:ascii="Arial" w:hAnsi="Arial" w:cs="Arial"/>
          <w:b/>
          <w:color w:val="000000"/>
          <w:sz w:val="21"/>
          <w:szCs w:val="21"/>
          <w:lang w:val="es-MX"/>
        </w:rPr>
      </w:pPr>
      <w:r w:rsidRPr="00ED568A">
        <w:rPr>
          <w:rFonts w:ascii="Arial" w:hAnsi="Arial" w:cs="Arial"/>
          <w:b/>
          <w:color w:val="000000"/>
          <w:sz w:val="21"/>
          <w:szCs w:val="21"/>
          <w:lang w:val="es-MX"/>
        </w:rPr>
        <w:t>CANCER CERVICOUTERINO</w:t>
      </w:r>
    </w:p>
    <w:p w:rsidR="008E4AC4" w:rsidRPr="00ED568A" w:rsidRDefault="008E4AC4" w:rsidP="008E4AC4">
      <w:pPr>
        <w:jc w:val="both"/>
        <w:rPr>
          <w:rFonts w:ascii="Arial" w:hAnsi="Arial" w:cs="Arial"/>
          <w:color w:val="000000"/>
          <w:sz w:val="21"/>
          <w:szCs w:val="21"/>
          <w:lang w:val="es-MX"/>
        </w:rPr>
      </w:pPr>
    </w:p>
    <w:p w:rsidR="008E4AC4" w:rsidRPr="00ED568A" w:rsidRDefault="008E4AC4" w:rsidP="008E4AC4">
      <w:pPr>
        <w:jc w:val="both"/>
        <w:rPr>
          <w:rFonts w:ascii="Arial" w:hAnsi="Arial" w:cs="Arial"/>
          <w:color w:val="000000"/>
          <w:sz w:val="21"/>
          <w:szCs w:val="21"/>
          <w:u w:val="single"/>
          <w:lang w:val="es-MX"/>
        </w:rPr>
      </w:pPr>
      <w:r w:rsidRPr="00ED568A">
        <w:rPr>
          <w:rFonts w:ascii="Arial" w:hAnsi="Arial" w:cs="Arial"/>
          <w:color w:val="000000"/>
          <w:sz w:val="21"/>
          <w:szCs w:val="21"/>
          <w:u w:val="single"/>
          <w:lang w:val="es-MX"/>
        </w:rPr>
        <w:t>Citología</w:t>
      </w:r>
    </w:p>
    <w:p w:rsidR="008E4AC4" w:rsidRPr="00ED568A" w:rsidRDefault="008E4AC4" w:rsidP="004448EE">
      <w:pPr>
        <w:numPr>
          <w:ilvl w:val="0"/>
          <w:numId w:val="43"/>
        </w:numPr>
        <w:jc w:val="both"/>
        <w:rPr>
          <w:rFonts w:ascii="Arial" w:hAnsi="Arial" w:cs="Arial"/>
          <w:color w:val="000000"/>
          <w:sz w:val="21"/>
          <w:szCs w:val="21"/>
          <w:lang w:val="es-MX"/>
        </w:rPr>
      </w:pPr>
      <w:r w:rsidRPr="00ED568A">
        <w:rPr>
          <w:rFonts w:ascii="Arial" w:hAnsi="Arial" w:cs="Arial"/>
          <w:color w:val="000000"/>
          <w:sz w:val="21"/>
          <w:szCs w:val="21"/>
          <w:lang w:val="es-MX"/>
        </w:rPr>
        <w:t xml:space="preserve">Muestras Positivas: Todos aquellos frotes de exudado cervical que presenten anomalías de células epiteliales como: </w:t>
      </w:r>
    </w:p>
    <w:p w:rsidR="008E4AC4" w:rsidRPr="00ED568A" w:rsidRDefault="008E4AC4" w:rsidP="008E4AC4">
      <w:pPr>
        <w:ind w:left="709"/>
        <w:jc w:val="both"/>
        <w:rPr>
          <w:rFonts w:ascii="Arial" w:hAnsi="Arial" w:cs="Arial"/>
          <w:color w:val="000000"/>
          <w:sz w:val="21"/>
          <w:szCs w:val="21"/>
          <w:lang w:val="es-MX"/>
        </w:rPr>
      </w:pPr>
      <w:r w:rsidRPr="00ED568A">
        <w:rPr>
          <w:rFonts w:ascii="Arial" w:hAnsi="Arial" w:cs="Arial"/>
          <w:color w:val="000000"/>
          <w:sz w:val="21"/>
          <w:szCs w:val="21"/>
          <w:lang w:val="es-MX"/>
        </w:rPr>
        <w:t>Células escamosas atípicas de significado incierto (ASC-US)</w:t>
      </w:r>
    </w:p>
    <w:p w:rsidR="008E4AC4" w:rsidRPr="00ED568A" w:rsidRDefault="008E4AC4" w:rsidP="008E4AC4">
      <w:pPr>
        <w:ind w:left="709"/>
        <w:jc w:val="both"/>
        <w:rPr>
          <w:rFonts w:ascii="Arial" w:hAnsi="Arial" w:cs="Arial"/>
          <w:color w:val="000000"/>
          <w:sz w:val="21"/>
          <w:szCs w:val="21"/>
          <w:lang w:val="es-MX"/>
        </w:rPr>
      </w:pPr>
      <w:r w:rsidRPr="00ED568A">
        <w:rPr>
          <w:rFonts w:ascii="Arial" w:hAnsi="Arial" w:cs="Arial"/>
          <w:color w:val="000000"/>
          <w:sz w:val="21"/>
          <w:szCs w:val="21"/>
          <w:lang w:val="es-MX"/>
        </w:rPr>
        <w:t>Células escamosas atípicas descartar lesión de alto grado (ASC-H)</w:t>
      </w:r>
    </w:p>
    <w:p w:rsidR="008E4AC4" w:rsidRPr="00ED568A" w:rsidRDefault="008E4AC4" w:rsidP="008E4AC4">
      <w:pPr>
        <w:ind w:left="709"/>
        <w:jc w:val="both"/>
        <w:rPr>
          <w:rFonts w:ascii="Arial" w:hAnsi="Arial" w:cs="Arial"/>
          <w:color w:val="000000"/>
          <w:sz w:val="21"/>
          <w:szCs w:val="21"/>
          <w:lang w:val="es-MX"/>
        </w:rPr>
      </w:pPr>
      <w:r w:rsidRPr="00ED568A">
        <w:rPr>
          <w:rFonts w:ascii="Arial" w:hAnsi="Arial" w:cs="Arial"/>
          <w:color w:val="000000"/>
          <w:sz w:val="21"/>
          <w:szCs w:val="21"/>
          <w:lang w:val="es-MX"/>
        </w:rPr>
        <w:t>Lesión escamosa intraepitelial de bajo grado (LEIBG) (incluye VPH / displasia leve / NIC 1)</w:t>
      </w:r>
    </w:p>
    <w:p w:rsidR="008E4AC4" w:rsidRPr="00ED568A" w:rsidRDefault="008E4AC4" w:rsidP="008E4AC4">
      <w:pPr>
        <w:ind w:left="709"/>
        <w:jc w:val="both"/>
        <w:rPr>
          <w:rFonts w:ascii="Arial" w:hAnsi="Arial" w:cs="Arial"/>
          <w:color w:val="000000"/>
          <w:sz w:val="21"/>
          <w:szCs w:val="21"/>
          <w:lang w:val="es-MX"/>
        </w:rPr>
      </w:pPr>
      <w:r w:rsidRPr="00ED568A">
        <w:rPr>
          <w:rFonts w:ascii="Arial" w:hAnsi="Arial" w:cs="Arial"/>
          <w:color w:val="000000"/>
          <w:sz w:val="21"/>
          <w:szCs w:val="21"/>
          <w:lang w:val="es-MX"/>
        </w:rPr>
        <w:t>Lesión escamosa intraepitelial de alto grado (LEIAG) (incluye displasia moderada y grave, CIS; NIC 2 y NIC 3)</w:t>
      </w:r>
    </w:p>
    <w:p w:rsidR="008E4AC4" w:rsidRPr="00ED568A" w:rsidRDefault="008E4AC4" w:rsidP="008E4AC4">
      <w:pPr>
        <w:ind w:left="709"/>
        <w:jc w:val="both"/>
        <w:rPr>
          <w:rFonts w:ascii="Arial" w:hAnsi="Arial" w:cs="Arial"/>
          <w:color w:val="000000"/>
          <w:sz w:val="21"/>
          <w:szCs w:val="21"/>
          <w:lang w:val="es-MX"/>
        </w:rPr>
      </w:pPr>
      <w:r w:rsidRPr="00ED568A">
        <w:rPr>
          <w:rFonts w:ascii="Arial" w:hAnsi="Arial" w:cs="Arial"/>
          <w:color w:val="000000"/>
          <w:sz w:val="21"/>
          <w:szCs w:val="21"/>
          <w:lang w:val="es-MX"/>
        </w:rPr>
        <w:t>Carcinoma escamoso</w:t>
      </w:r>
    </w:p>
    <w:p w:rsidR="008E4AC4" w:rsidRPr="00ED568A" w:rsidRDefault="008E4AC4" w:rsidP="008E4AC4">
      <w:pPr>
        <w:ind w:left="709"/>
        <w:jc w:val="both"/>
        <w:rPr>
          <w:rFonts w:ascii="Arial" w:hAnsi="Arial" w:cs="Arial"/>
          <w:color w:val="000000"/>
          <w:sz w:val="21"/>
          <w:szCs w:val="21"/>
          <w:lang w:val="es-MX"/>
        </w:rPr>
      </w:pPr>
      <w:r w:rsidRPr="00ED568A">
        <w:rPr>
          <w:rFonts w:ascii="Arial" w:hAnsi="Arial" w:cs="Arial"/>
          <w:color w:val="000000"/>
          <w:sz w:val="21"/>
          <w:szCs w:val="21"/>
          <w:lang w:val="es-MX"/>
        </w:rPr>
        <w:t>Células glandulares atípicas (AGC)</w:t>
      </w:r>
    </w:p>
    <w:p w:rsidR="008E4AC4" w:rsidRPr="00ED568A" w:rsidRDefault="008E4AC4" w:rsidP="008E4AC4">
      <w:pPr>
        <w:ind w:left="709"/>
        <w:jc w:val="both"/>
        <w:rPr>
          <w:rFonts w:ascii="Arial" w:hAnsi="Arial" w:cs="Arial"/>
          <w:color w:val="000000"/>
          <w:sz w:val="21"/>
          <w:szCs w:val="21"/>
          <w:lang w:val="es-MX"/>
        </w:rPr>
      </w:pPr>
      <w:r w:rsidRPr="00ED568A">
        <w:rPr>
          <w:rFonts w:ascii="Arial" w:hAnsi="Arial" w:cs="Arial"/>
          <w:color w:val="000000"/>
          <w:sz w:val="21"/>
          <w:szCs w:val="21"/>
          <w:lang w:val="es-MX"/>
        </w:rPr>
        <w:t>Células glandulares atípicas sugestivas de neoplasia</w:t>
      </w:r>
    </w:p>
    <w:p w:rsidR="008E4AC4" w:rsidRPr="00ED568A" w:rsidRDefault="008E4AC4" w:rsidP="008E4AC4">
      <w:pPr>
        <w:ind w:left="709"/>
        <w:jc w:val="both"/>
        <w:rPr>
          <w:rFonts w:ascii="Arial" w:hAnsi="Arial" w:cs="Arial"/>
          <w:color w:val="000000"/>
          <w:sz w:val="21"/>
          <w:szCs w:val="21"/>
          <w:lang w:val="es-MX"/>
        </w:rPr>
      </w:pPr>
      <w:r w:rsidRPr="00ED568A">
        <w:rPr>
          <w:rFonts w:ascii="Arial" w:hAnsi="Arial" w:cs="Arial"/>
          <w:color w:val="000000"/>
          <w:sz w:val="21"/>
          <w:szCs w:val="21"/>
          <w:lang w:val="es-MX"/>
        </w:rPr>
        <w:t>Adenocarcinoma (endocervical, endometrial y extrauterino)</w:t>
      </w:r>
    </w:p>
    <w:p w:rsidR="008E4AC4" w:rsidRPr="00ED568A" w:rsidRDefault="008E4AC4" w:rsidP="008E4AC4">
      <w:pPr>
        <w:ind w:left="709"/>
        <w:jc w:val="both"/>
        <w:rPr>
          <w:rFonts w:ascii="Arial" w:hAnsi="Arial" w:cs="Arial"/>
          <w:color w:val="000000"/>
          <w:sz w:val="21"/>
          <w:szCs w:val="21"/>
          <w:lang w:val="es-MX"/>
        </w:rPr>
      </w:pPr>
      <w:r w:rsidRPr="00ED568A">
        <w:rPr>
          <w:rFonts w:ascii="Arial" w:hAnsi="Arial" w:cs="Arial"/>
          <w:color w:val="000000"/>
          <w:sz w:val="21"/>
          <w:szCs w:val="21"/>
          <w:lang w:val="es-MX"/>
        </w:rPr>
        <w:t>Otras neoplasias malignas</w:t>
      </w:r>
    </w:p>
    <w:p w:rsidR="008E4AC4" w:rsidRPr="00ED568A" w:rsidRDefault="008E4AC4" w:rsidP="004448EE">
      <w:pPr>
        <w:numPr>
          <w:ilvl w:val="0"/>
          <w:numId w:val="43"/>
        </w:numPr>
        <w:jc w:val="both"/>
        <w:rPr>
          <w:rFonts w:ascii="Arial" w:hAnsi="Arial" w:cs="Arial"/>
          <w:color w:val="000000"/>
          <w:sz w:val="21"/>
          <w:szCs w:val="21"/>
          <w:lang w:val="es-MX"/>
        </w:rPr>
      </w:pPr>
      <w:r w:rsidRPr="00ED568A">
        <w:rPr>
          <w:rFonts w:ascii="Arial" w:hAnsi="Arial" w:cs="Arial"/>
          <w:color w:val="000000"/>
          <w:sz w:val="21"/>
          <w:szCs w:val="21"/>
          <w:lang w:val="es-MX"/>
        </w:rPr>
        <w:t>Muestras Negativas: Todos aquellos frotes de exudado cervical que den negativo para lesión intraepitelial o malignidad como:</w:t>
      </w:r>
    </w:p>
    <w:p w:rsidR="008E4AC4" w:rsidRPr="00ED568A" w:rsidRDefault="008E4AC4" w:rsidP="008E4AC4">
      <w:pPr>
        <w:ind w:left="709"/>
        <w:jc w:val="both"/>
        <w:rPr>
          <w:rFonts w:ascii="Arial" w:hAnsi="Arial" w:cs="Arial"/>
          <w:color w:val="000000"/>
          <w:sz w:val="21"/>
          <w:szCs w:val="21"/>
          <w:lang w:val="es-MX"/>
        </w:rPr>
      </w:pPr>
      <w:r w:rsidRPr="00ED568A">
        <w:rPr>
          <w:rFonts w:ascii="Arial" w:hAnsi="Arial" w:cs="Arial"/>
          <w:color w:val="000000"/>
          <w:sz w:val="21"/>
          <w:szCs w:val="21"/>
          <w:lang w:val="es-MX"/>
        </w:rPr>
        <w:lastRenderedPageBreak/>
        <w:t xml:space="preserve">Se identifican </w:t>
      </w:r>
      <w:r w:rsidRPr="00ED568A">
        <w:rPr>
          <w:rFonts w:ascii="Arial" w:hAnsi="Arial" w:cs="Arial"/>
          <w:i/>
          <w:iCs/>
          <w:color w:val="000000"/>
          <w:sz w:val="21"/>
          <w:szCs w:val="21"/>
          <w:lang w:val="es-MX"/>
        </w:rPr>
        <w:t>Trichomonas vaginalis</w:t>
      </w:r>
    </w:p>
    <w:p w:rsidR="008E4AC4" w:rsidRPr="00ED568A" w:rsidRDefault="008E4AC4" w:rsidP="008E4AC4">
      <w:pPr>
        <w:ind w:left="709"/>
        <w:jc w:val="both"/>
        <w:rPr>
          <w:rFonts w:ascii="Arial" w:hAnsi="Arial" w:cs="Arial"/>
          <w:color w:val="000000"/>
          <w:sz w:val="21"/>
          <w:szCs w:val="21"/>
          <w:lang w:val="es-MX"/>
        </w:rPr>
      </w:pPr>
      <w:r w:rsidRPr="00ED568A">
        <w:rPr>
          <w:rFonts w:ascii="Arial" w:hAnsi="Arial" w:cs="Arial"/>
          <w:color w:val="000000"/>
          <w:sz w:val="21"/>
          <w:szCs w:val="21"/>
          <w:lang w:val="es-MX"/>
        </w:rPr>
        <w:t xml:space="preserve">Elementos micóticos de características morfológicas compatibles con </w:t>
      </w:r>
      <w:r w:rsidRPr="00ED568A">
        <w:rPr>
          <w:rFonts w:ascii="Arial" w:hAnsi="Arial" w:cs="Arial"/>
          <w:i/>
          <w:iCs/>
          <w:color w:val="000000"/>
          <w:sz w:val="21"/>
          <w:szCs w:val="21"/>
          <w:lang w:val="es-MX"/>
        </w:rPr>
        <w:t>Candida</w:t>
      </w:r>
    </w:p>
    <w:p w:rsidR="008E4AC4" w:rsidRPr="00ED568A" w:rsidRDefault="008E4AC4" w:rsidP="008E4AC4">
      <w:pPr>
        <w:ind w:left="709"/>
        <w:jc w:val="both"/>
        <w:rPr>
          <w:rFonts w:ascii="Arial" w:hAnsi="Arial" w:cs="Arial"/>
          <w:color w:val="000000"/>
          <w:sz w:val="21"/>
          <w:szCs w:val="21"/>
          <w:lang w:val="es-MX"/>
        </w:rPr>
      </w:pPr>
      <w:r w:rsidRPr="00ED568A">
        <w:rPr>
          <w:rFonts w:ascii="Arial" w:hAnsi="Arial" w:cs="Arial"/>
          <w:color w:val="000000"/>
          <w:sz w:val="21"/>
          <w:szCs w:val="21"/>
          <w:lang w:val="es-MX"/>
        </w:rPr>
        <w:t>Cambios de la flora vaginal sugerentes de vaginosis bacteriana</w:t>
      </w:r>
    </w:p>
    <w:p w:rsidR="008E4AC4" w:rsidRPr="00ED568A" w:rsidRDefault="008E4AC4" w:rsidP="008E4AC4">
      <w:pPr>
        <w:ind w:left="709"/>
        <w:jc w:val="both"/>
        <w:rPr>
          <w:rFonts w:ascii="Arial" w:hAnsi="Arial" w:cs="Arial"/>
          <w:color w:val="000000"/>
          <w:sz w:val="21"/>
          <w:szCs w:val="21"/>
          <w:lang w:val="es-MX"/>
        </w:rPr>
      </w:pPr>
      <w:r w:rsidRPr="00ED568A">
        <w:rPr>
          <w:rFonts w:ascii="Arial" w:hAnsi="Arial" w:cs="Arial"/>
          <w:color w:val="000000"/>
          <w:sz w:val="21"/>
          <w:szCs w:val="21"/>
          <w:lang w:val="es-MX"/>
        </w:rPr>
        <w:t xml:space="preserve">Bacterias de características morfológicas compatibles con </w:t>
      </w:r>
      <w:r w:rsidRPr="00ED568A">
        <w:rPr>
          <w:rFonts w:ascii="Arial" w:hAnsi="Arial" w:cs="Arial"/>
          <w:i/>
          <w:iCs/>
          <w:color w:val="000000"/>
          <w:sz w:val="21"/>
          <w:szCs w:val="21"/>
          <w:lang w:val="es-MX"/>
        </w:rPr>
        <w:t>Actinomyces</w:t>
      </w:r>
    </w:p>
    <w:p w:rsidR="008E4AC4" w:rsidRPr="00ED568A" w:rsidRDefault="008E4AC4" w:rsidP="008E4AC4">
      <w:pPr>
        <w:ind w:left="709"/>
        <w:jc w:val="both"/>
        <w:rPr>
          <w:rFonts w:ascii="Arial" w:hAnsi="Arial" w:cs="Arial"/>
          <w:color w:val="000000"/>
          <w:sz w:val="21"/>
          <w:szCs w:val="21"/>
          <w:lang w:val="es-MX"/>
        </w:rPr>
      </w:pPr>
      <w:r w:rsidRPr="00ED568A">
        <w:rPr>
          <w:rFonts w:ascii="Arial" w:hAnsi="Arial" w:cs="Arial"/>
          <w:color w:val="000000"/>
          <w:sz w:val="21"/>
          <w:szCs w:val="21"/>
          <w:lang w:val="es-MX"/>
        </w:rPr>
        <w:t>Cambios celulares compatibles con herpes simple</w:t>
      </w:r>
    </w:p>
    <w:p w:rsidR="008E4AC4" w:rsidRPr="00ED568A" w:rsidRDefault="008E4AC4" w:rsidP="008E4AC4">
      <w:pPr>
        <w:ind w:left="709"/>
        <w:jc w:val="both"/>
        <w:rPr>
          <w:rFonts w:ascii="Arial" w:hAnsi="Arial" w:cs="Arial"/>
          <w:color w:val="000000"/>
          <w:sz w:val="21"/>
          <w:szCs w:val="21"/>
          <w:lang w:val="es-MX"/>
        </w:rPr>
      </w:pPr>
      <w:r w:rsidRPr="00ED568A">
        <w:rPr>
          <w:rFonts w:ascii="Arial" w:hAnsi="Arial" w:cs="Arial"/>
          <w:color w:val="000000"/>
          <w:sz w:val="21"/>
          <w:szCs w:val="21"/>
          <w:lang w:val="es-MX"/>
        </w:rPr>
        <w:t>Cambios celulares reactivos asociados a inflamación</w:t>
      </w:r>
    </w:p>
    <w:p w:rsidR="008E4AC4" w:rsidRPr="00ED568A" w:rsidRDefault="008E4AC4" w:rsidP="008E4AC4">
      <w:pPr>
        <w:ind w:left="709"/>
        <w:jc w:val="both"/>
        <w:rPr>
          <w:rFonts w:ascii="Arial" w:hAnsi="Arial" w:cs="Arial"/>
          <w:color w:val="000000"/>
          <w:sz w:val="21"/>
          <w:szCs w:val="21"/>
          <w:lang w:val="es-MX"/>
        </w:rPr>
      </w:pPr>
      <w:r w:rsidRPr="00ED568A">
        <w:rPr>
          <w:rFonts w:ascii="Arial" w:hAnsi="Arial" w:cs="Arial"/>
          <w:color w:val="000000"/>
          <w:sz w:val="21"/>
          <w:szCs w:val="21"/>
          <w:lang w:val="es-MX"/>
        </w:rPr>
        <w:t>Cambios celulares reactivos asociados a radiación</w:t>
      </w:r>
    </w:p>
    <w:p w:rsidR="008E4AC4" w:rsidRPr="00ED568A" w:rsidRDefault="008E4AC4" w:rsidP="008E4AC4">
      <w:pPr>
        <w:ind w:left="709"/>
        <w:jc w:val="both"/>
        <w:rPr>
          <w:rFonts w:ascii="Arial" w:hAnsi="Arial" w:cs="Arial"/>
          <w:color w:val="000000"/>
          <w:sz w:val="21"/>
          <w:szCs w:val="21"/>
          <w:lang w:val="es-MX"/>
        </w:rPr>
      </w:pPr>
      <w:r w:rsidRPr="00ED568A">
        <w:rPr>
          <w:rFonts w:ascii="Arial" w:hAnsi="Arial" w:cs="Arial"/>
          <w:color w:val="000000"/>
          <w:sz w:val="21"/>
          <w:szCs w:val="21"/>
          <w:lang w:val="es-MX"/>
        </w:rPr>
        <w:t>Cambios celulares reactivos asociados a dispositivo intrauterino (DIU)</w:t>
      </w:r>
    </w:p>
    <w:p w:rsidR="008E4AC4" w:rsidRPr="00ED568A" w:rsidRDefault="008E4AC4" w:rsidP="008E4AC4">
      <w:pPr>
        <w:ind w:left="709"/>
        <w:jc w:val="both"/>
        <w:rPr>
          <w:rFonts w:ascii="Arial" w:hAnsi="Arial" w:cs="Arial"/>
          <w:color w:val="000000"/>
          <w:sz w:val="21"/>
          <w:szCs w:val="21"/>
          <w:lang w:val="es-MX"/>
        </w:rPr>
      </w:pPr>
      <w:r w:rsidRPr="00ED568A">
        <w:rPr>
          <w:rFonts w:ascii="Arial" w:hAnsi="Arial" w:cs="Arial"/>
          <w:color w:val="000000"/>
          <w:sz w:val="21"/>
          <w:szCs w:val="21"/>
          <w:lang w:val="es-MX"/>
        </w:rPr>
        <w:t>Células glandulares poshisterectomía</w:t>
      </w:r>
    </w:p>
    <w:p w:rsidR="008E4AC4" w:rsidRPr="00ED568A" w:rsidRDefault="008E4AC4" w:rsidP="008E4AC4">
      <w:pPr>
        <w:ind w:left="709"/>
        <w:jc w:val="both"/>
        <w:rPr>
          <w:rFonts w:ascii="Arial" w:hAnsi="Arial" w:cs="Arial"/>
          <w:color w:val="000000"/>
          <w:sz w:val="21"/>
          <w:szCs w:val="21"/>
          <w:lang w:val="es-MX"/>
        </w:rPr>
      </w:pPr>
      <w:r w:rsidRPr="00ED568A">
        <w:rPr>
          <w:rFonts w:ascii="Arial" w:hAnsi="Arial" w:cs="Arial"/>
          <w:color w:val="000000"/>
          <w:sz w:val="21"/>
          <w:szCs w:val="21"/>
          <w:lang w:val="es-MX"/>
        </w:rPr>
        <w:t>Atrofia</w:t>
      </w:r>
    </w:p>
    <w:p w:rsidR="008E4AC4" w:rsidRPr="00ED568A" w:rsidRDefault="008E4AC4" w:rsidP="008E4AC4">
      <w:pPr>
        <w:ind w:left="709"/>
        <w:jc w:val="both"/>
        <w:rPr>
          <w:rFonts w:ascii="Arial" w:hAnsi="Arial" w:cs="Arial"/>
          <w:color w:val="000000"/>
          <w:sz w:val="21"/>
          <w:szCs w:val="21"/>
          <w:lang w:val="es-MX"/>
        </w:rPr>
      </w:pPr>
      <w:r w:rsidRPr="00ED568A">
        <w:rPr>
          <w:rFonts w:ascii="Arial" w:hAnsi="Arial" w:cs="Arial"/>
          <w:color w:val="000000"/>
          <w:sz w:val="21"/>
          <w:szCs w:val="21"/>
          <w:lang w:val="es-MX"/>
        </w:rPr>
        <w:t>Células endometriales en una mujer ≥ 40 años</w:t>
      </w:r>
    </w:p>
    <w:p w:rsidR="008E4AC4" w:rsidRPr="00ED568A" w:rsidRDefault="008E4AC4" w:rsidP="008E4AC4">
      <w:pPr>
        <w:jc w:val="both"/>
        <w:rPr>
          <w:rFonts w:ascii="Arial" w:hAnsi="Arial" w:cs="Arial"/>
          <w:color w:val="000000"/>
          <w:sz w:val="21"/>
          <w:szCs w:val="21"/>
          <w:lang w:val="es-MX"/>
        </w:rPr>
      </w:pPr>
    </w:p>
    <w:p w:rsidR="008E4AC4" w:rsidRPr="00ED568A" w:rsidRDefault="008E4AC4" w:rsidP="008E4AC4">
      <w:pPr>
        <w:jc w:val="both"/>
        <w:rPr>
          <w:rFonts w:ascii="Arial" w:hAnsi="Arial" w:cs="Arial"/>
          <w:b/>
          <w:color w:val="000000"/>
          <w:sz w:val="21"/>
          <w:szCs w:val="21"/>
          <w:lang w:val="es-MX"/>
        </w:rPr>
      </w:pPr>
      <w:r w:rsidRPr="00ED568A">
        <w:rPr>
          <w:rFonts w:ascii="Arial" w:hAnsi="Arial" w:cs="Arial"/>
          <w:b/>
          <w:color w:val="000000"/>
          <w:sz w:val="21"/>
          <w:szCs w:val="21"/>
          <w:lang w:val="es-MX"/>
        </w:rPr>
        <w:t>INFECCIONES GASTROINTESTINALES</w:t>
      </w:r>
    </w:p>
    <w:p w:rsidR="008E4AC4" w:rsidRPr="00ED568A" w:rsidRDefault="008E4AC4" w:rsidP="004448EE">
      <w:pPr>
        <w:numPr>
          <w:ilvl w:val="0"/>
          <w:numId w:val="44"/>
        </w:numPr>
        <w:jc w:val="both"/>
        <w:rPr>
          <w:rFonts w:ascii="Arial" w:hAnsi="Arial" w:cs="Arial"/>
          <w:color w:val="000000"/>
          <w:sz w:val="21"/>
          <w:szCs w:val="21"/>
          <w:lang w:val="es-MX"/>
        </w:rPr>
      </w:pPr>
      <w:r w:rsidRPr="00ED568A">
        <w:rPr>
          <w:rFonts w:ascii="Arial" w:hAnsi="Arial" w:cs="Arial"/>
          <w:i/>
          <w:color w:val="000000"/>
          <w:sz w:val="21"/>
          <w:szCs w:val="21"/>
          <w:u w:val="single"/>
          <w:lang w:val="es-MX"/>
        </w:rPr>
        <w:t>Vibrio cholerae</w:t>
      </w:r>
      <w:r w:rsidRPr="00ED568A">
        <w:rPr>
          <w:rFonts w:ascii="Arial" w:hAnsi="Arial" w:cs="Arial"/>
          <w:color w:val="000000"/>
          <w:sz w:val="21"/>
          <w:szCs w:val="21"/>
          <w:u w:val="single"/>
          <w:lang w:val="es-MX"/>
        </w:rPr>
        <w:t xml:space="preserve"> N O1</w:t>
      </w:r>
      <w:r w:rsidRPr="00ED568A">
        <w:rPr>
          <w:rFonts w:ascii="Arial" w:hAnsi="Arial" w:cs="Arial"/>
          <w:color w:val="000000"/>
          <w:sz w:val="21"/>
          <w:szCs w:val="21"/>
          <w:lang w:val="es-MX"/>
        </w:rPr>
        <w:t xml:space="preserve">: Es la cepa que con base en su morfología colonial en TCBS (colonias sacarosa positivas) y su comportamiento bioquímico corresponde a </w:t>
      </w:r>
      <w:r w:rsidRPr="00ED568A">
        <w:rPr>
          <w:rFonts w:ascii="Arial" w:hAnsi="Arial" w:cs="Arial"/>
          <w:i/>
          <w:color w:val="000000"/>
          <w:sz w:val="21"/>
          <w:szCs w:val="21"/>
          <w:lang w:val="es-MX"/>
        </w:rPr>
        <w:t>Vibrio cholerae</w:t>
      </w:r>
      <w:r w:rsidRPr="00ED568A">
        <w:rPr>
          <w:rFonts w:ascii="Arial" w:hAnsi="Arial" w:cs="Arial"/>
          <w:color w:val="000000"/>
          <w:sz w:val="21"/>
          <w:szCs w:val="21"/>
          <w:lang w:val="es-MX"/>
        </w:rPr>
        <w:t xml:space="preserve"> pero que no aglutina en presencia de antisuero polivalente </w:t>
      </w:r>
      <w:r w:rsidRPr="00ED568A">
        <w:rPr>
          <w:rFonts w:ascii="Arial" w:hAnsi="Arial" w:cs="Arial"/>
          <w:i/>
          <w:color w:val="000000"/>
          <w:sz w:val="21"/>
          <w:szCs w:val="21"/>
          <w:lang w:val="es-MX"/>
        </w:rPr>
        <w:t>Vibrio cholerae</w:t>
      </w:r>
      <w:r w:rsidRPr="00ED568A">
        <w:rPr>
          <w:rFonts w:ascii="Arial" w:hAnsi="Arial" w:cs="Arial"/>
          <w:color w:val="000000"/>
          <w:sz w:val="21"/>
          <w:szCs w:val="21"/>
          <w:lang w:val="es-MX"/>
        </w:rPr>
        <w:t xml:space="preserve"> O1.</w:t>
      </w:r>
    </w:p>
    <w:p w:rsidR="008E4AC4" w:rsidRPr="00ED568A" w:rsidRDefault="008E4AC4" w:rsidP="004448EE">
      <w:pPr>
        <w:numPr>
          <w:ilvl w:val="0"/>
          <w:numId w:val="44"/>
        </w:numPr>
        <w:jc w:val="both"/>
        <w:rPr>
          <w:rFonts w:ascii="Arial" w:hAnsi="Arial" w:cs="Arial"/>
          <w:color w:val="000000"/>
          <w:sz w:val="21"/>
          <w:szCs w:val="21"/>
          <w:lang w:val="es-MX"/>
        </w:rPr>
      </w:pPr>
      <w:r w:rsidRPr="00ED568A">
        <w:rPr>
          <w:rFonts w:ascii="Arial" w:hAnsi="Arial" w:cs="Arial"/>
          <w:i/>
          <w:color w:val="000000"/>
          <w:sz w:val="21"/>
          <w:szCs w:val="21"/>
          <w:u w:val="single"/>
          <w:lang w:val="es-MX"/>
        </w:rPr>
        <w:t>Vibrio cholerae</w:t>
      </w:r>
      <w:r w:rsidRPr="00ED568A">
        <w:rPr>
          <w:rFonts w:ascii="Arial" w:hAnsi="Arial" w:cs="Arial"/>
          <w:color w:val="000000"/>
          <w:sz w:val="21"/>
          <w:szCs w:val="21"/>
          <w:u w:val="single"/>
          <w:lang w:val="es-MX"/>
        </w:rPr>
        <w:t xml:space="preserve"> O1</w:t>
      </w:r>
      <w:r w:rsidRPr="00ED568A">
        <w:rPr>
          <w:rFonts w:ascii="Arial" w:hAnsi="Arial" w:cs="Arial"/>
          <w:color w:val="000000"/>
          <w:sz w:val="21"/>
          <w:szCs w:val="21"/>
          <w:lang w:val="es-MX"/>
        </w:rPr>
        <w:t xml:space="preserve">: Es la cepa que con base en su morfología colonial en TCBS (colonias sacarosa positivas) y su comportamiento bioquímico corresponde a </w:t>
      </w:r>
      <w:r w:rsidRPr="00ED568A">
        <w:rPr>
          <w:rFonts w:ascii="Arial" w:hAnsi="Arial" w:cs="Arial"/>
          <w:i/>
          <w:color w:val="000000"/>
          <w:sz w:val="21"/>
          <w:szCs w:val="21"/>
          <w:lang w:val="es-MX"/>
        </w:rPr>
        <w:t>Vibrio cholerae</w:t>
      </w:r>
      <w:r w:rsidRPr="00ED568A">
        <w:rPr>
          <w:rFonts w:ascii="Arial" w:hAnsi="Arial" w:cs="Arial"/>
          <w:color w:val="000000"/>
          <w:sz w:val="21"/>
          <w:szCs w:val="21"/>
          <w:lang w:val="es-MX"/>
        </w:rPr>
        <w:t xml:space="preserve"> y que además aglutina en presencia de antisuero polivalente </w:t>
      </w:r>
      <w:r w:rsidRPr="00ED568A">
        <w:rPr>
          <w:rFonts w:ascii="Arial" w:hAnsi="Arial" w:cs="Arial"/>
          <w:i/>
          <w:color w:val="000000"/>
          <w:sz w:val="21"/>
          <w:szCs w:val="21"/>
          <w:lang w:val="es-MX"/>
        </w:rPr>
        <w:t>Vibrio cholerae</w:t>
      </w:r>
      <w:r w:rsidRPr="00ED568A">
        <w:rPr>
          <w:rFonts w:ascii="Arial" w:hAnsi="Arial" w:cs="Arial"/>
          <w:color w:val="000000"/>
          <w:sz w:val="21"/>
          <w:szCs w:val="21"/>
          <w:lang w:val="es-MX"/>
        </w:rPr>
        <w:t xml:space="preserve"> O1.</w:t>
      </w:r>
    </w:p>
    <w:p w:rsidR="008E4AC4" w:rsidRPr="00ED568A" w:rsidRDefault="008E4AC4" w:rsidP="004448EE">
      <w:pPr>
        <w:numPr>
          <w:ilvl w:val="0"/>
          <w:numId w:val="44"/>
        </w:numPr>
        <w:jc w:val="both"/>
        <w:rPr>
          <w:rFonts w:ascii="Arial" w:hAnsi="Arial" w:cs="Arial"/>
          <w:i/>
          <w:iCs/>
          <w:color w:val="000000"/>
          <w:sz w:val="21"/>
          <w:szCs w:val="21"/>
          <w:lang w:val="es-MX"/>
        </w:rPr>
      </w:pPr>
      <w:r w:rsidRPr="00ED568A">
        <w:rPr>
          <w:rFonts w:ascii="Arial" w:hAnsi="Arial" w:cs="Arial"/>
          <w:i/>
          <w:iCs/>
          <w:color w:val="000000"/>
          <w:sz w:val="21"/>
          <w:szCs w:val="21"/>
          <w:u w:val="single"/>
          <w:lang w:val="es-MX"/>
        </w:rPr>
        <w:t>Salmonella</w:t>
      </w:r>
      <w:r w:rsidRPr="00ED568A">
        <w:rPr>
          <w:rFonts w:ascii="Arial" w:hAnsi="Arial" w:cs="Arial"/>
          <w:color w:val="000000"/>
          <w:sz w:val="21"/>
          <w:szCs w:val="21"/>
          <w:u w:val="single"/>
          <w:lang w:val="es-MX"/>
        </w:rPr>
        <w:t>:</w:t>
      </w:r>
      <w:r w:rsidRPr="00ED568A">
        <w:rPr>
          <w:rFonts w:ascii="Arial" w:hAnsi="Arial" w:cs="Arial"/>
          <w:color w:val="000000"/>
          <w:sz w:val="21"/>
          <w:szCs w:val="21"/>
          <w:lang w:val="es-MX"/>
        </w:rPr>
        <w:t xml:space="preserve"> Es la cepa que con base en su comportamiento bioquímico corresponde al género </w:t>
      </w:r>
      <w:r w:rsidRPr="00ED568A">
        <w:rPr>
          <w:rFonts w:ascii="Arial" w:hAnsi="Arial" w:cs="Arial"/>
          <w:i/>
          <w:iCs/>
          <w:color w:val="000000"/>
          <w:sz w:val="21"/>
          <w:szCs w:val="21"/>
          <w:lang w:val="es-MX"/>
        </w:rPr>
        <w:t>Salmonella.</w:t>
      </w:r>
    </w:p>
    <w:p w:rsidR="008E4AC4" w:rsidRPr="00ED568A" w:rsidRDefault="008E4AC4" w:rsidP="004448EE">
      <w:pPr>
        <w:numPr>
          <w:ilvl w:val="0"/>
          <w:numId w:val="44"/>
        </w:numPr>
        <w:jc w:val="both"/>
        <w:rPr>
          <w:rFonts w:ascii="Arial" w:hAnsi="Arial" w:cs="Arial"/>
          <w:color w:val="000000"/>
          <w:sz w:val="21"/>
          <w:szCs w:val="21"/>
          <w:lang w:val="es-MX"/>
        </w:rPr>
      </w:pPr>
      <w:r w:rsidRPr="00ED568A">
        <w:rPr>
          <w:rFonts w:ascii="Arial" w:hAnsi="Arial" w:cs="Arial"/>
          <w:i/>
          <w:color w:val="000000"/>
          <w:sz w:val="21"/>
          <w:szCs w:val="21"/>
          <w:u w:val="single"/>
          <w:lang w:val="es-MX"/>
        </w:rPr>
        <w:t>Shigella</w:t>
      </w:r>
      <w:r w:rsidRPr="00ED568A">
        <w:rPr>
          <w:rFonts w:ascii="Arial" w:hAnsi="Arial" w:cs="Arial"/>
          <w:color w:val="000000"/>
          <w:sz w:val="21"/>
          <w:szCs w:val="21"/>
          <w:u w:val="single"/>
          <w:lang w:val="es-MX"/>
        </w:rPr>
        <w:t>:</w:t>
      </w:r>
      <w:r w:rsidRPr="00ED568A">
        <w:rPr>
          <w:rFonts w:ascii="Arial" w:hAnsi="Arial" w:cs="Arial"/>
          <w:color w:val="000000"/>
          <w:sz w:val="21"/>
          <w:szCs w:val="21"/>
          <w:lang w:val="es-MX"/>
        </w:rPr>
        <w:t xml:space="preserve"> Es la cepa que con base en su comportamiento bioquímico corresponde al género </w:t>
      </w:r>
      <w:r w:rsidRPr="00ED568A">
        <w:rPr>
          <w:rFonts w:ascii="Arial" w:hAnsi="Arial" w:cs="Arial"/>
          <w:i/>
          <w:color w:val="000000"/>
          <w:sz w:val="21"/>
          <w:szCs w:val="21"/>
          <w:lang w:val="es-MX"/>
        </w:rPr>
        <w:t>Shigella</w:t>
      </w:r>
      <w:r w:rsidRPr="00ED568A">
        <w:rPr>
          <w:rFonts w:ascii="Arial" w:hAnsi="Arial" w:cs="Arial"/>
          <w:color w:val="000000"/>
          <w:sz w:val="21"/>
          <w:szCs w:val="21"/>
          <w:lang w:val="es-MX"/>
        </w:rPr>
        <w:t xml:space="preserve"> y que además aglutina en presencia de alguno de los antisueros somáticos polivalentes para </w:t>
      </w:r>
      <w:r w:rsidRPr="00ED568A">
        <w:rPr>
          <w:rFonts w:ascii="Arial" w:hAnsi="Arial" w:cs="Arial"/>
          <w:i/>
          <w:color w:val="000000"/>
          <w:sz w:val="21"/>
          <w:szCs w:val="21"/>
          <w:lang w:val="es-MX"/>
        </w:rPr>
        <w:t>Shigella</w:t>
      </w:r>
      <w:r w:rsidRPr="00ED568A">
        <w:rPr>
          <w:rFonts w:ascii="Arial" w:hAnsi="Arial" w:cs="Arial"/>
          <w:color w:val="000000"/>
          <w:sz w:val="21"/>
          <w:szCs w:val="21"/>
          <w:lang w:val="es-MX"/>
        </w:rPr>
        <w:t xml:space="preserve"> (</w:t>
      </w:r>
      <w:r w:rsidRPr="00ED568A">
        <w:rPr>
          <w:rFonts w:ascii="Arial" w:hAnsi="Arial" w:cs="Arial"/>
          <w:i/>
          <w:color w:val="000000"/>
          <w:sz w:val="21"/>
          <w:szCs w:val="21"/>
          <w:lang w:val="es-MX"/>
        </w:rPr>
        <w:t>Shigella dysenteriae</w:t>
      </w:r>
      <w:r w:rsidRPr="00ED568A">
        <w:rPr>
          <w:rFonts w:ascii="Arial" w:hAnsi="Arial" w:cs="Arial"/>
          <w:color w:val="000000"/>
          <w:sz w:val="21"/>
          <w:szCs w:val="21"/>
          <w:lang w:val="es-MX"/>
        </w:rPr>
        <w:t xml:space="preserve"> A1-7, </w:t>
      </w:r>
      <w:r w:rsidRPr="00ED568A">
        <w:rPr>
          <w:rFonts w:ascii="Arial" w:hAnsi="Arial" w:cs="Arial"/>
          <w:i/>
          <w:color w:val="000000"/>
          <w:sz w:val="21"/>
          <w:szCs w:val="21"/>
          <w:lang w:val="es-MX"/>
        </w:rPr>
        <w:t>Shigella flexneri</w:t>
      </w:r>
      <w:r w:rsidRPr="00ED568A">
        <w:rPr>
          <w:rFonts w:ascii="Arial" w:hAnsi="Arial" w:cs="Arial"/>
          <w:color w:val="000000"/>
          <w:sz w:val="21"/>
          <w:szCs w:val="21"/>
          <w:lang w:val="es-MX"/>
        </w:rPr>
        <w:t xml:space="preserve"> B1-6, </w:t>
      </w:r>
      <w:r w:rsidRPr="00ED568A">
        <w:rPr>
          <w:rFonts w:ascii="Arial" w:hAnsi="Arial" w:cs="Arial"/>
          <w:i/>
          <w:color w:val="000000"/>
          <w:sz w:val="21"/>
          <w:szCs w:val="21"/>
          <w:lang w:val="es-MX"/>
        </w:rPr>
        <w:t>Shigella boydii</w:t>
      </w:r>
      <w:r w:rsidRPr="00ED568A">
        <w:rPr>
          <w:rFonts w:ascii="Arial" w:hAnsi="Arial" w:cs="Arial"/>
          <w:color w:val="000000"/>
          <w:sz w:val="21"/>
          <w:szCs w:val="21"/>
          <w:lang w:val="es-MX"/>
        </w:rPr>
        <w:t xml:space="preserve"> C1-7; </w:t>
      </w:r>
      <w:r w:rsidRPr="00ED568A">
        <w:rPr>
          <w:rFonts w:ascii="Arial" w:hAnsi="Arial" w:cs="Arial"/>
          <w:i/>
          <w:color w:val="000000"/>
          <w:sz w:val="21"/>
          <w:szCs w:val="21"/>
          <w:lang w:val="es-MX"/>
        </w:rPr>
        <w:t>Shigella sonnei</w:t>
      </w:r>
      <w:r w:rsidRPr="00ED568A">
        <w:rPr>
          <w:rFonts w:ascii="Arial" w:hAnsi="Arial" w:cs="Arial"/>
          <w:color w:val="000000"/>
          <w:sz w:val="21"/>
          <w:szCs w:val="21"/>
          <w:lang w:val="es-MX"/>
        </w:rPr>
        <w:t xml:space="preserve"> DI-DII).</w:t>
      </w:r>
    </w:p>
    <w:p w:rsidR="008E4AC4" w:rsidRPr="00ED568A" w:rsidRDefault="008E4AC4" w:rsidP="004448EE">
      <w:pPr>
        <w:numPr>
          <w:ilvl w:val="0"/>
          <w:numId w:val="44"/>
        </w:numPr>
        <w:jc w:val="both"/>
        <w:rPr>
          <w:rFonts w:ascii="Arial" w:hAnsi="Arial" w:cs="Arial"/>
          <w:i/>
          <w:iCs/>
          <w:color w:val="000000"/>
          <w:sz w:val="21"/>
          <w:szCs w:val="21"/>
          <w:lang w:val="es-MX"/>
        </w:rPr>
      </w:pPr>
      <w:r w:rsidRPr="00ED568A">
        <w:rPr>
          <w:rFonts w:ascii="Arial" w:hAnsi="Arial" w:cs="Arial"/>
          <w:i/>
          <w:iCs/>
          <w:color w:val="000000"/>
          <w:sz w:val="21"/>
          <w:szCs w:val="21"/>
          <w:u w:val="single"/>
          <w:lang w:val="es-MX"/>
        </w:rPr>
        <w:t>Vibrio parahaemolyticus</w:t>
      </w:r>
      <w:r w:rsidRPr="00ED568A">
        <w:rPr>
          <w:rFonts w:ascii="Arial" w:hAnsi="Arial" w:cs="Arial"/>
          <w:bCs/>
          <w:color w:val="000000"/>
          <w:sz w:val="21"/>
          <w:szCs w:val="21"/>
          <w:u w:val="single"/>
          <w:lang w:val="es-MX"/>
        </w:rPr>
        <w:t>:</w:t>
      </w:r>
      <w:r w:rsidRPr="00ED568A">
        <w:rPr>
          <w:rFonts w:ascii="Arial" w:hAnsi="Arial" w:cs="Arial"/>
          <w:bCs/>
          <w:color w:val="000000"/>
          <w:sz w:val="21"/>
          <w:szCs w:val="21"/>
          <w:lang w:val="es-MX"/>
        </w:rPr>
        <w:t xml:space="preserve"> </w:t>
      </w:r>
      <w:r w:rsidRPr="00ED568A">
        <w:rPr>
          <w:rFonts w:ascii="Arial" w:hAnsi="Arial" w:cs="Arial"/>
          <w:color w:val="000000"/>
          <w:sz w:val="21"/>
          <w:szCs w:val="21"/>
          <w:lang w:val="es-MX"/>
        </w:rPr>
        <w:t xml:space="preserve">Es la cepa que con base en su morfología colonial en TCBS (colonias sacarosa negativas) y su comportamiento bioquímico corresponde a </w:t>
      </w:r>
      <w:r w:rsidRPr="00ED568A">
        <w:rPr>
          <w:rFonts w:ascii="Arial" w:hAnsi="Arial" w:cs="Arial"/>
          <w:i/>
          <w:iCs/>
          <w:color w:val="000000"/>
          <w:sz w:val="21"/>
          <w:szCs w:val="21"/>
          <w:lang w:val="es-MX"/>
        </w:rPr>
        <w:t>Vibrio parahaemolyticus</w:t>
      </w:r>
      <w:r w:rsidRPr="00ED568A">
        <w:rPr>
          <w:rFonts w:ascii="Arial" w:hAnsi="Arial" w:cs="Arial"/>
          <w:color w:val="000000"/>
          <w:sz w:val="21"/>
          <w:szCs w:val="21"/>
          <w:lang w:val="es-MX"/>
        </w:rPr>
        <w:t>.</w:t>
      </w:r>
    </w:p>
    <w:p w:rsidR="008E4AC4" w:rsidRPr="00ED568A" w:rsidRDefault="008E4AC4" w:rsidP="008E4AC4">
      <w:pPr>
        <w:jc w:val="both"/>
        <w:rPr>
          <w:rFonts w:ascii="Arial" w:hAnsi="Arial" w:cs="Arial"/>
          <w:color w:val="000000"/>
          <w:sz w:val="21"/>
          <w:szCs w:val="21"/>
          <w:lang w:val="es-MX"/>
        </w:rPr>
      </w:pPr>
    </w:p>
    <w:p w:rsidR="008E4AC4" w:rsidRPr="00ED568A" w:rsidRDefault="008E4AC4" w:rsidP="008E4AC4">
      <w:pPr>
        <w:jc w:val="both"/>
        <w:rPr>
          <w:rFonts w:ascii="Arial" w:hAnsi="Arial" w:cs="Arial"/>
          <w:b/>
          <w:color w:val="000000"/>
          <w:sz w:val="21"/>
          <w:szCs w:val="21"/>
          <w:lang w:val="es-MX"/>
        </w:rPr>
      </w:pPr>
      <w:r w:rsidRPr="00ED568A">
        <w:rPr>
          <w:rFonts w:ascii="Arial" w:hAnsi="Arial" w:cs="Arial"/>
          <w:b/>
          <w:color w:val="000000"/>
          <w:sz w:val="21"/>
          <w:szCs w:val="21"/>
          <w:lang w:val="es-MX"/>
        </w:rPr>
        <w:t>CONTROL DE CALIDAD</w:t>
      </w:r>
    </w:p>
    <w:p w:rsidR="008E4AC4" w:rsidRPr="00ED568A" w:rsidRDefault="008E4AC4" w:rsidP="008E4AC4">
      <w:pPr>
        <w:jc w:val="both"/>
        <w:outlineLvl w:val="0"/>
        <w:rPr>
          <w:rFonts w:ascii="Arial" w:hAnsi="Arial" w:cs="Arial"/>
          <w:color w:val="000000"/>
          <w:sz w:val="21"/>
          <w:szCs w:val="21"/>
          <w:u w:val="single"/>
          <w:lang w:val="es-MX"/>
        </w:rPr>
      </w:pPr>
      <w:r w:rsidRPr="00ED568A">
        <w:rPr>
          <w:rFonts w:ascii="Arial" w:hAnsi="Arial" w:cs="Arial"/>
          <w:color w:val="000000"/>
          <w:sz w:val="21"/>
          <w:szCs w:val="21"/>
          <w:u w:val="single"/>
          <w:lang w:val="es-MX"/>
        </w:rPr>
        <w:t>Paludismo gota gruesa</w:t>
      </w:r>
    </w:p>
    <w:p w:rsidR="008E4AC4" w:rsidRPr="00ED568A" w:rsidRDefault="008E4AC4" w:rsidP="008E4AC4">
      <w:pPr>
        <w:jc w:val="both"/>
        <w:rPr>
          <w:rFonts w:ascii="Arial" w:hAnsi="Arial" w:cs="Arial"/>
          <w:color w:val="000000"/>
          <w:sz w:val="21"/>
          <w:szCs w:val="21"/>
          <w:lang w:val="es-MX"/>
        </w:rPr>
      </w:pPr>
      <w:r w:rsidRPr="00ED568A">
        <w:rPr>
          <w:rFonts w:ascii="Arial" w:hAnsi="Arial" w:cs="Arial"/>
          <w:color w:val="000000"/>
          <w:sz w:val="21"/>
          <w:szCs w:val="21"/>
          <w:lang w:val="es-MX"/>
        </w:rPr>
        <w:t>Muestras recibidas: Número total de láminas enviadas por los laboratorios locales como positivas o negativas.</w:t>
      </w:r>
    </w:p>
    <w:p w:rsidR="008E4AC4" w:rsidRPr="00ED568A" w:rsidRDefault="008E4AC4" w:rsidP="008E4AC4">
      <w:pPr>
        <w:ind w:firstLine="708"/>
        <w:jc w:val="both"/>
        <w:outlineLvl w:val="0"/>
        <w:rPr>
          <w:rFonts w:ascii="Arial" w:hAnsi="Arial" w:cs="Arial"/>
          <w:color w:val="000000"/>
          <w:sz w:val="21"/>
          <w:szCs w:val="21"/>
          <w:lang w:val="es-MX"/>
        </w:rPr>
      </w:pPr>
      <w:r w:rsidRPr="00ED568A">
        <w:rPr>
          <w:rFonts w:ascii="Arial" w:hAnsi="Arial" w:cs="Arial"/>
          <w:color w:val="000000"/>
          <w:sz w:val="21"/>
          <w:szCs w:val="21"/>
          <w:lang w:val="es-MX"/>
        </w:rPr>
        <w:t>Concordantes</w:t>
      </w:r>
    </w:p>
    <w:p w:rsidR="008E4AC4" w:rsidRPr="00ED568A" w:rsidRDefault="008E4AC4" w:rsidP="004448EE">
      <w:pPr>
        <w:numPr>
          <w:ilvl w:val="0"/>
          <w:numId w:val="12"/>
        </w:numPr>
        <w:jc w:val="both"/>
        <w:rPr>
          <w:rFonts w:ascii="Arial" w:hAnsi="Arial" w:cs="Arial"/>
          <w:color w:val="000000"/>
          <w:sz w:val="21"/>
          <w:szCs w:val="21"/>
          <w:lang w:val="es-MX"/>
        </w:rPr>
      </w:pPr>
      <w:r w:rsidRPr="00ED568A">
        <w:rPr>
          <w:rFonts w:ascii="Arial" w:hAnsi="Arial" w:cs="Arial"/>
          <w:color w:val="000000"/>
          <w:sz w:val="21"/>
          <w:szCs w:val="21"/>
          <w:lang w:val="es-MX"/>
        </w:rPr>
        <w:t>Verdaderos positivos: Número total de láminas ratificadas como positivas por el LESP.</w:t>
      </w:r>
    </w:p>
    <w:p w:rsidR="008E4AC4" w:rsidRPr="00ED568A" w:rsidRDefault="008E4AC4" w:rsidP="004448EE">
      <w:pPr>
        <w:numPr>
          <w:ilvl w:val="0"/>
          <w:numId w:val="12"/>
        </w:numPr>
        <w:jc w:val="both"/>
        <w:rPr>
          <w:rFonts w:ascii="Arial" w:hAnsi="Arial" w:cs="Arial"/>
          <w:color w:val="000000"/>
          <w:sz w:val="21"/>
          <w:szCs w:val="21"/>
          <w:lang w:val="es-MX"/>
        </w:rPr>
      </w:pPr>
      <w:r w:rsidRPr="00ED568A">
        <w:rPr>
          <w:rFonts w:ascii="Arial" w:hAnsi="Arial" w:cs="Arial"/>
          <w:color w:val="000000"/>
          <w:sz w:val="21"/>
          <w:szCs w:val="21"/>
          <w:lang w:val="es-MX"/>
        </w:rPr>
        <w:t>Verdaderos negativos: Número total de láminas ratificadas como negativas por el LESP.</w:t>
      </w:r>
    </w:p>
    <w:p w:rsidR="008E4AC4" w:rsidRPr="00ED568A" w:rsidRDefault="008E4AC4" w:rsidP="008E4AC4">
      <w:pPr>
        <w:ind w:firstLine="708"/>
        <w:jc w:val="both"/>
        <w:outlineLvl w:val="0"/>
        <w:rPr>
          <w:rFonts w:ascii="Arial" w:hAnsi="Arial" w:cs="Arial"/>
          <w:color w:val="000000"/>
          <w:sz w:val="21"/>
          <w:szCs w:val="21"/>
          <w:lang w:val="es-MX"/>
        </w:rPr>
      </w:pPr>
      <w:r w:rsidRPr="00ED568A">
        <w:rPr>
          <w:rFonts w:ascii="Arial" w:hAnsi="Arial" w:cs="Arial"/>
          <w:color w:val="000000"/>
          <w:sz w:val="21"/>
          <w:szCs w:val="21"/>
          <w:lang w:val="es-MX"/>
        </w:rPr>
        <w:t>Discordantes</w:t>
      </w:r>
    </w:p>
    <w:p w:rsidR="008E4AC4" w:rsidRPr="00ED568A" w:rsidRDefault="008E4AC4" w:rsidP="004448EE">
      <w:pPr>
        <w:numPr>
          <w:ilvl w:val="0"/>
          <w:numId w:val="13"/>
        </w:numPr>
        <w:jc w:val="both"/>
        <w:rPr>
          <w:rFonts w:ascii="Arial" w:hAnsi="Arial" w:cs="Arial"/>
          <w:color w:val="000000"/>
          <w:sz w:val="21"/>
          <w:szCs w:val="21"/>
          <w:lang w:val="es-MX"/>
        </w:rPr>
      </w:pPr>
      <w:r w:rsidRPr="00ED568A">
        <w:rPr>
          <w:rFonts w:ascii="Arial" w:hAnsi="Arial" w:cs="Arial"/>
          <w:color w:val="000000"/>
          <w:sz w:val="21"/>
          <w:szCs w:val="21"/>
          <w:lang w:val="es-MX"/>
        </w:rPr>
        <w:t>Falsos positivos: Número total de láminas rectificadas como negativas por el LESP.</w:t>
      </w:r>
    </w:p>
    <w:p w:rsidR="008E4AC4" w:rsidRPr="00ED568A" w:rsidRDefault="008E4AC4" w:rsidP="004448EE">
      <w:pPr>
        <w:numPr>
          <w:ilvl w:val="0"/>
          <w:numId w:val="13"/>
        </w:numPr>
        <w:jc w:val="both"/>
        <w:rPr>
          <w:rFonts w:ascii="Arial" w:hAnsi="Arial" w:cs="Arial"/>
          <w:color w:val="000000"/>
          <w:sz w:val="21"/>
          <w:szCs w:val="21"/>
          <w:lang w:val="es-MX"/>
        </w:rPr>
      </w:pPr>
      <w:r w:rsidRPr="00ED568A">
        <w:rPr>
          <w:rFonts w:ascii="Arial" w:hAnsi="Arial" w:cs="Arial"/>
          <w:color w:val="000000"/>
          <w:sz w:val="21"/>
          <w:szCs w:val="21"/>
          <w:lang w:val="es-MX"/>
        </w:rPr>
        <w:t>Falsos negativos: Número total de láminas rectificadas como positivas por el LESP.</w:t>
      </w:r>
    </w:p>
    <w:p w:rsidR="008E4AC4" w:rsidRPr="00ED568A" w:rsidRDefault="008E4AC4" w:rsidP="008E4AC4">
      <w:pPr>
        <w:jc w:val="both"/>
        <w:outlineLvl w:val="0"/>
        <w:rPr>
          <w:rFonts w:ascii="Arial" w:hAnsi="Arial" w:cs="Arial"/>
          <w:color w:val="000000"/>
          <w:sz w:val="21"/>
          <w:szCs w:val="21"/>
          <w:u w:val="single"/>
          <w:lang w:val="es-MX"/>
        </w:rPr>
      </w:pPr>
    </w:p>
    <w:p w:rsidR="008E4AC4" w:rsidRPr="00ED568A" w:rsidRDefault="008E4AC4" w:rsidP="008E4AC4">
      <w:pPr>
        <w:jc w:val="both"/>
        <w:outlineLvl w:val="0"/>
        <w:rPr>
          <w:rFonts w:ascii="Arial" w:hAnsi="Arial" w:cs="Arial"/>
          <w:color w:val="000000"/>
          <w:sz w:val="21"/>
          <w:szCs w:val="21"/>
          <w:u w:val="single"/>
          <w:lang w:val="es-MX"/>
        </w:rPr>
      </w:pPr>
      <w:r w:rsidRPr="00ED568A">
        <w:rPr>
          <w:rFonts w:ascii="Arial" w:hAnsi="Arial" w:cs="Arial"/>
          <w:color w:val="000000"/>
          <w:sz w:val="21"/>
          <w:szCs w:val="21"/>
          <w:u w:val="single"/>
          <w:lang w:val="es-MX"/>
        </w:rPr>
        <w:t>Leishmaniasis Impronta</w:t>
      </w:r>
    </w:p>
    <w:p w:rsidR="008E4AC4" w:rsidRPr="00ED568A" w:rsidRDefault="008E4AC4" w:rsidP="008E4AC4">
      <w:pPr>
        <w:jc w:val="both"/>
        <w:rPr>
          <w:rFonts w:ascii="Arial" w:hAnsi="Arial" w:cs="Arial"/>
          <w:color w:val="000000"/>
          <w:sz w:val="21"/>
          <w:szCs w:val="21"/>
          <w:lang w:val="es-MX"/>
        </w:rPr>
      </w:pPr>
      <w:r w:rsidRPr="00ED568A">
        <w:rPr>
          <w:rFonts w:ascii="Arial" w:hAnsi="Arial" w:cs="Arial"/>
          <w:color w:val="000000"/>
          <w:sz w:val="21"/>
          <w:szCs w:val="21"/>
          <w:lang w:val="es-MX"/>
        </w:rPr>
        <w:t>Muestras recibidas: Número total de improntas enviadas por el laboratorio local como positivas o negativas. Se considera impronta positiva a la primera lámina de cada paciente con presencia de amastigotes e impronta negativa a la última lámina de cada paciente que no mostró presencia de amastigotes.</w:t>
      </w:r>
    </w:p>
    <w:p w:rsidR="008E4AC4" w:rsidRPr="00ED568A" w:rsidRDefault="008E4AC4" w:rsidP="008E4AC4">
      <w:pPr>
        <w:ind w:firstLine="708"/>
        <w:jc w:val="both"/>
        <w:outlineLvl w:val="0"/>
        <w:rPr>
          <w:rFonts w:ascii="Arial" w:hAnsi="Arial" w:cs="Arial"/>
          <w:color w:val="000000"/>
          <w:sz w:val="21"/>
          <w:szCs w:val="21"/>
          <w:lang w:val="es-MX"/>
        </w:rPr>
      </w:pPr>
      <w:r w:rsidRPr="00ED568A">
        <w:rPr>
          <w:rFonts w:ascii="Arial" w:hAnsi="Arial" w:cs="Arial"/>
          <w:color w:val="000000"/>
          <w:sz w:val="21"/>
          <w:szCs w:val="21"/>
          <w:lang w:val="es-MX"/>
        </w:rPr>
        <w:t>Concordantes</w:t>
      </w:r>
    </w:p>
    <w:p w:rsidR="008E4AC4" w:rsidRPr="00ED568A" w:rsidRDefault="008E4AC4" w:rsidP="004448EE">
      <w:pPr>
        <w:numPr>
          <w:ilvl w:val="0"/>
          <w:numId w:val="10"/>
        </w:numPr>
        <w:jc w:val="both"/>
        <w:rPr>
          <w:rFonts w:ascii="Arial" w:hAnsi="Arial" w:cs="Arial"/>
          <w:color w:val="000000"/>
          <w:sz w:val="21"/>
          <w:szCs w:val="21"/>
          <w:lang w:val="es-MX"/>
        </w:rPr>
      </w:pPr>
      <w:r w:rsidRPr="00ED568A">
        <w:rPr>
          <w:rFonts w:ascii="Arial" w:hAnsi="Arial" w:cs="Arial"/>
          <w:color w:val="000000"/>
          <w:sz w:val="21"/>
          <w:szCs w:val="21"/>
          <w:lang w:val="es-MX"/>
        </w:rPr>
        <w:t>Verdaderos positivos: Número total de improntas ratificadas como positivas por el LESP.</w:t>
      </w:r>
    </w:p>
    <w:p w:rsidR="008E4AC4" w:rsidRPr="00ED568A" w:rsidRDefault="008E4AC4" w:rsidP="004448EE">
      <w:pPr>
        <w:numPr>
          <w:ilvl w:val="0"/>
          <w:numId w:val="10"/>
        </w:numPr>
        <w:jc w:val="both"/>
        <w:rPr>
          <w:rFonts w:ascii="Arial" w:hAnsi="Arial" w:cs="Arial"/>
          <w:color w:val="000000"/>
          <w:sz w:val="21"/>
          <w:szCs w:val="21"/>
          <w:lang w:val="es-MX"/>
        </w:rPr>
      </w:pPr>
      <w:r w:rsidRPr="00ED568A">
        <w:rPr>
          <w:rFonts w:ascii="Arial" w:hAnsi="Arial" w:cs="Arial"/>
          <w:color w:val="000000"/>
          <w:sz w:val="21"/>
          <w:szCs w:val="21"/>
          <w:lang w:val="es-MX"/>
        </w:rPr>
        <w:t>Verdaderos negativos: Número total de improntas ratificadas como negativas por el LESP.</w:t>
      </w:r>
    </w:p>
    <w:p w:rsidR="008E4AC4" w:rsidRPr="00ED568A" w:rsidRDefault="008E4AC4" w:rsidP="008E4AC4">
      <w:pPr>
        <w:ind w:firstLine="708"/>
        <w:jc w:val="both"/>
        <w:rPr>
          <w:rFonts w:ascii="Arial" w:hAnsi="Arial" w:cs="Arial"/>
          <w:color w:val="000000"/>
          <w:sz w:val="21"/>
          <w:szCs w:val="21"/>
          <w:lang w:val="es-MX"/>
        </w:rPr>
      </w:pPr>
      <w:r w:rsidRPr="00ED568A">
        <w:rPr>
          <w:rFonts w:ascii="Arial" w:hAnsi="Arial" w:cs="Arial"/>
          <w:color w:val="000000"/>
          <w:sz w:val="21"/>
          <w:szCs w:val="21"/>
          <w:lang w:val="es-MX"/>
        </w:rPr>
        <w:t>Discordantes</w:t>
      </w:r>
    </w:p>
    <w:p w:rsidR="008E4AC4" w:rsidRPr="00ED568A" w:rsidRDefault="008E4AC4" w:rsidP="004448EE">
      <w:pPr>
        <w:numPr>
          <w:ilvl w:val="0"/>
          <w:numId w:val="11"/>
        </w:numPr>
        <w:jc w:val="both"/>
        <w:rPr>
          <w:rFonts w:ascii="Arial" w:hAnsi="Arial" w:cs="Arial"/>
          <w:color w:val="000000"/>
          <w:sz w:val="21"/>
          <w:szCs w:val="21"/>
          <w:lang w:val="es-MX"/>
        </w:rPr>
      </w:pPr>
      <w:r w:rsidRPr="00ED568A">
        <w:rPr>
          <w:rFonts w:ascii="Arial" w:hAnsi="Arial" w:cs="Arial"/>
          <w:color w:val="000000"/>
          <w:sz w:val="21"/>
          <w:szCs w:val="21"/>
          <w:lang w:val="es-MX"/>
        </w:rPr>
        <w:t>Falsos positivos: Número total de improntas rectificadas como negativas por el LESP.</w:t>
      </w:r>
    </w:p>
    <w:p w:rsidR="00A96ACC" w:rsidRPr="008E4AC4" w:rsidRDefault="008E4AC4" w:rsidP="004448EE">
      <w:pPr>
        <w:numPr>
          <w:ilvl w:val="0"/>
          <w:numId w:val="11"/>
        </w:numPr>
        <w:jc w:val="both"/>
        <w:rPr>
          <w:rFonts w:ascii="Arial" w:hAnsi="Arial" w:cs="Arial"/>
          <w:color w:val="000000"/>
          <w:sz w:val="21"/>
          <w:szCs w:val="21"/>
          <w:lang w:val="es-MX"/>
        </w:rPr>
      </w:pPr>
      <w:r w:rsidRPr="00ED568A">
        <w:rPr>
          <w:rFonts w:ascii="Arial" w:hAnsi="Arial" w:cs="Arial"/>
          <w:color w:val="000000"/>
          <w:sz w:val="21"/>
          <w:szCs w:val="21"/>
          <w:lang w:val="es-MX"/>
        </w:rPr>
        <w:t>Falsos negativos: Número total de improntas rectificadas como positivas por el LESP.</w:t>
      </w:r>
    </w:p>
    <w:sectPr w:rsidR="00A96ACC" w:rsidRPr="008E4AC4" w:rsidSect="009F0D4D">
      <w:headerReference w:type="default" r:id="rId8"/>
      <w:footerReference w:type="default" r:id="rId9"/>
      <w:pgSz w:w="19442" w:h="12242" w:orient="landscape" w:code="295"/>
      <w:pgMar w:top="851" w:right="851" w:bottom="851" w:left="851" w:header="709" w:footer="709" w:gutter="85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078" w:rsidRDefault="00B91078" w:rsidP="008D1F13">
      <w:r>
        <w:separator/>
      </w:r>
    </w:p>
  </w:endnote>
  <w:endnote w:type="continuationSeparator" w:id="0">
    <w:p w:rsidR="00B91078" w:rsidRDefault="00B91078" w:rsidP="008D1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B7A" w:rsidRPr="00801B7A" w:rsidRDefault="00801B7A" w:rsidP="00801B7A">
    <w:pPr>
      <w:pStyle w:val="Piedepgina"/>
      <w:jc w:val="right"/>
      <w:rPr>
        <w:rFonts w:ascii="Arial" w:hAnsi="Arial" w:cs="Arial"/>
        <w:sz w:val="18"/>
      </w:rPr>
    </w:pPr>
    <w:r>
      <w:rPr>
        <w:rFonts w:ascii="Arial" w:hAnsi="Arial" w:cs="Arial"/>
        <w:b/>
        <w:noProof/>
        <w:sz w:val="18"/>
        <w:lang w:val="es-MX" w:eastAsia="es-MX"/>
      </w:rPr>
      <mc:AlternateContent>
        <mc:Choice Requires="wps">
          <w:drawing>
            <wp:anchor distT="0" distB="0" distL="114300" distR="114300" simplePos="0" relativeHeight="251659264" behindDoc="0" locked="0" layoutInCell="1" allowOverlap="1" wp14:anchorId="3C2F2F83" wp14:editId="793E92B2">
              <wp:simplePos x="0" y="0"/>
              <wp:positionH relativeFrom="column">
                <wp:posOffset>5081</wp:posOffset>
              </wp:positionH>
              <wp:positionV relativeFrom="paragraph">
                <wp:posOffset>-10160</wp:posOffset>
              </wp:positionV>
              <wp:extent cx="10725150" cy="9525"/>
              <wp:effectExtent l="0" t="0" r="19050" b="28575"/>
              <wp:wrapNone/>
              <wp:docPr id="4"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25150" cy="9525"/>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A31764" id="_x0000_t32" coordsize="21600,21600" o:spt="32" o:oned="t" path="m,l21600,21600e" filled="f">
              <v:path arrowok="t" fillok="f" o:connecttype="none"/>
              <o:lock v:ext="edit" shapetype="t"/>
            </v:shapetype>
            <v:shape id="Conector recto de flecha 4" o:spid="_x0000_s1026" type="#_x0000_t32" style="position:absolute;margin-left:.4pt;margin-top:-.8pt;width:844.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" strokecolor="#7f7f7f"/>
          </w:pict>
        </mc:Fallback>
      </mc:AlternateContent>
    </w:r>
    <w:r w:rsidRPr="0079476B">
      <w:rPr>
        <w:rFonts w:ascii="Arial" w:hAnsi="Arial" w:cs="Arial"/>
        <w:sz w:val="18"/>
      </w:rPr>
      <w:t xml:space="preserve">Página </w:t>
    </w:r>
    <w:r w:rsidRPr="0079476B">
      <w:rPr>
        <w:rFonts w:ascii="Arial" w:hAnsi="Arial" w:cs="Arial"/>
        <w:b/>
        <w:bCs/>
        <w:sz w:val="18"/>
      </w:rPr>
      <w:fldChar w:fldCharType="begin"/>
    </w:r>
    <w:r w:rsidRPr="0079476B">
      <w:rPr>
        <w:rFonts w:ascii="Arial" w:hAnsi="Arial" w:cs="Arial"/>
        <w:b/>
        <w:bCs/>
        <w:sz w:val="18"/>
      </w:rPr>
      <w:instrText>PAGE</w:instrText>
    </w:r>
    <w:r w:rsidRPr="0079476B">
      <w:rPr>
        <w:rFonts w:ascii="Arial" w:hAnsi="Arial" w:cs="Arial"/>
        <w:b/>
        <w:bCs/>
        <w:sz w:val="18"/>
      </w:rPr>
      <w:fldChar w:fldCharType="separate"/>
    </w:r>
    <w:r w:rsidR="00A67A04">
      <w:rPr>
        <w:rFonts w:ascii="Arial" w:hAnsi="Arial" w:cs="Arial"/>
        <w:b/>
        <w:bCs/>
        <w:noProof/>
        <w:sz w:val="18"/>
      </w:rPr>
      <w:t>11</w:t>
    </w:r>
    <w:r w:rsidRPr="0079476B">
      <w:rPr>
        <w:rFonts w:ascii="Arial" w:hAnsi="Arial" w:cs="Arial"/>
        <w:b/>
        <w:bCs/>
        <w:sz w:val="18"/>
      </w:rPr>
      <w:fldChar w:fldCharType="end"/>
    </w:r>
    <w:r w:rsidRPr="0079476B">
      <w:rPr>
        <w:rFonts w:ascii="Arial" w:hAnsi="Arial" w:cs="Arial"/>
        <w:sz w:val="18"/>
      </w:rPr>
      <w:t xml:space="preserve"> de </w:t>
    </w:r>
    <w:r w:rsidRPr="0079476B">
      <w:rPr>
        <w:rFonts w:ascii="Arial" w:hAnsi="Arial" w:cs="Arial"/>
        <w:b/>
        <w:bCs/>
        <w:sz w:val="18"/>
      </w:rPr>
      <w:fldChar w:fldCharType="begin"/>
    </w:r>
    <w:r w:rsidRPr="0079476B">
      <w:rPr>
        <w:rFonts w:ascii="Arial" w:hAnsi="Arial" w:cs="Arial"/>
        <w:b/>
        <w:bCs/>
        <w:sz w:val="18"/>
      </w:rPr>
      <w:instrText>NUMPAGES</w:instrText>
    </w:r>
    <w:r w:rsidRPr="0079476B">
      <w:rPr>
        <w:rFonts w:ascii="Arial" w:hAnsi="Arial" w:cs="Arial"/>
        <w:b/>
        <w:bCs/>
        <w:sz w:val="18"/>
      </w:rPr>
      <w:fldChar w:fldCharType="separate"/>
    </w:r>
    <w:r w:rsidR="00A67A04">
      <w:rPr>
        <w:rFonts w:ascii="Arial" w:hAnsi="Arial" w:cs="Arial"/>
        <w:b/>
        <w:bCs/>
        <w:noProof/>
        <w:sz w:val="18"/>
      </w:rPr>
      <w:t>11</w:t>
    </w:r>
    <w:r w:rsidRPr="0079476B">
      <w:rPr>
        <w:rFonts w:ascii="Arial" w:hAnsi="Arial" w:cs="Arial"/>
        <w:b/>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078" w:rsidRDefault="00B91078" w:rsidP="008D1F13">
      <w:r>
        <w:separator/>
      </w:r>
    </w:p>
  </w:footnote>
  <w:footnote w:type="continuationSeparator" w:id="0">
    <w:p w:rsidR="00B91078" w:rsidRDefault="00B91078" w:rsidP="008D1F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F13" w:rsidRPr="0079476B" w:rsidRDefault="008D1F13" w:rsidP="008D1F13">
    <w:pPr>
      <w:pStyle w:val="Encabezado"/>
      <w:jc w:val="right"/>
      <w:rPr>
        <w:rFonts w:ascii="Arial" w:hAnsi="Arial" w:cs="Arial"/>
        <w:b/>
        <w:sz w:val="18"/>
        <w:lang w:val="es-MX"/>
      </w:rPr>
    </w:pPr>
    <w:r>
      <w:rPr>
        <w:rFonts w:ascii="Arial" w:hAnsi="Arial" w:cs="Arial"/>
        <w:b/>
        <w:sz w:val="18"/>
        <w:lang w:val="es-MX"/>
      </w:rPr>
      <w:t>S</w:t>
    </w:r>
    <w:r w:rsidR="00B443E7">
      <w:rPr>
        <w:rFonts w:ascii="Arial" w:hAnsi="Arial" w:cs="Arial"/>
        <w:b/>
        <w:sz w:val="18"/>
        <w:lang w:val="es-MX"/>
      </w:rPr>
      <w:t>IS-SS-</w:t>
    </w:r>
    <w:r w:rsidR="008E4AC4">
      <w:rPr>
        <w:rFonts w:ascii="Arial" w:hAnsi="Arial" w:cs="Arial"/>
        <w:b/>
        <w:sz w:val="18"/>
        <w:lang w:val="es-MX"/>
      </w:rPr>
      <w:t>InDRE</w:t>
    </w:r>
  </w:p>
  <w:p w:rsidR="008D1F13" w:rsidRDefault="009014D5" w:rsidP="008D1F13">
    <w:pPr>
      <w:pStyle w:val="Encabezado"/>
      <w:jc w:val="right"/>
    </w:pPr>
    <w:r>
      <w:rPr>
        <w:noProof/>
        <w:lang w:val="es-MX" w:eastAsia="es-MX"/>
      </w:rPr>
      <mc:AlternateContent>
        <mc:Choice Requires="wps">
          <w:drawing>
            <wp:anchor distT="4294967295" distB="4294967295" distL="114300" distR="114300" simplePos="0" relativeHeight="251657216" behindDoc="0" locked="0" layoutInCell="1" allowOverlap="1">
              <wp:simplePos x="0" y="0"/>
              <wp:positionH relativeFrom="column">
                <wp:posOffset>5081</wp:posOffset>
              </wp:positionH>
              <wp:positionV relativeFrom="paragraph">
                <wp:posOffset>123189</wp:posOffset>
              </wp:positionV>
              <wp:extent cx="10725150" cy="9525"/>
              <wp:effectExtent l="0" t="0" r="19050" b="28575"/>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25150" cy="9525"/>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8FF2E4" id="_x0000_t32" coordsize="21600,21600" o:spt="32" o:oned="t" path="m,l21600,21600e" filled="f">
              <v:path arrowok="t" fillok="f" o:connecttype="none"/>
              <o:lock v:ext="edit" shapetype="t"/>
            </v:shapetype>
            <v:shape id="Conector recto de flecha 2" o:spid="_x0000_s1026" type="#_x0000_t32" style="position:absolute;margin-left:.4pt;margin-top:9.7pt;width:844.5pt;height:.75pt;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" strokecolor="#7f7f7f"/>
          </w:pict>
        </mc:Fallback>
      </mc:AlternateContent>
    </w:r>
    <w:r w:rsidR="008D1F13">
      <w:rPr>
        <w:rFonts w:ascii="Arial" w:hAnsi="Arial" w:cs="Arial"/>
        <w:b/>
        <w:sz w:val="18"/>
        <w:lang w:val="es-MX"/>
      </w:rPr>
      <w:t>SIS201</w:t>
    </w:r>
    <w:r w:rsidR="004D1C96">
      <w:rPr>
        <w:rFonts w:ascii="Arial" w:hAnsi="Arial" w:cs="Arial"/>
        <w:b/>
        <w:sz w:val="18"/>
        <w:lang w:val="es-MX"/>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11C1D"/>
    <w:multiLevelType w:val="hybridMultilevel"/>
    <w:tmpl w:val="6B620654"/>
    <w:lvl w:ilvl="0" w:tplc="0C0A000D">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00EE46BD"/>
    <w:multiLevelType w:val="hybridMultilevel"/>
    <w:tmpl w:val="F98CF5C2"/>
    <w:lvl w:ilvl="0" w:tplc="080A000D">
      <w:start w:val="1"/>
      <w:numFmt w:val="bullet"/>
      <w:lvlText w:val=""/>
      <w:lvlJc w:val="left"/>
      <w:pPr>
        <w:ind w:left="720" w:hanging="360"/>
      </w:pPr>
      <w:rPr>
        <w:rFonts w:ascii="Wingdings" w:hAnsi="Wingdings"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15F51FC"/>
    <w:multiLevelType w:val="hybridMultilevel"/>
    <w:tmpl w:val="029A173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7032E22"/>
    <w:multiLevelType w:val="hybridMultilevel"/>
    <w:tmpl w:val="2AC64B2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2B1CD7"/>
    <w:multiLevelType w:val="hybridMultilevel"/>
    <w:tmpl w:val="3E78F4B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521417"/>
    <w:multiLevelType w:val="hybridMultilevel"/>
    <w:tmpl w:val="DC1220AC"/>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7C28B1"/>
    <w:multiLevelType w:val="hybridMultilevel"/>
    <w:tmpl w:val="B34858F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12900CC"/>
    <w:multiLevelType w:val="hybridMultilevel"/>
    <w:tmpl w:val="8190DEC8"/>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11A524BF"/>
    <w:multiLevelType w:val="hybridMultilevel"/>
    <w:tmpl w:val="EA6A9C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1CE39EF"/>
    <w:multiLevelType w:val="hybridMultilevel"/>
    <w:tmpl w:val="893C2A1C"/>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380E56"/>
    <w:multiLevelType w:val="hybridMultilevel"/>
    <w:tmpl w:val="5A32898C"/>
    <w:lvl w:ilvl="0" w:tplc="080A000D">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1" w15:restartNumberingAfterBreak="0">
    <w:nsid w:val="17DB6444"/>
    <w:multiLevelType w:val="hybridMultilevel"/>
    <w:tmpl w:val="91920682"/>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886FAB"/>
    <w:multiLevelType w:val="hybridMultilevel"/>
    <w:tmpl w:val="40B492F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10579D2"/>
    <w:multiLevelType w:val="hybridMultilevel"/>
    <w:tmpl w:val="7578FEF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19F77F0"/>
    <w:multiLevelType w:val="hybridMultilevel"/>
    <w:tmpl w:val="155CD8D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5100E4E"/>
    <w:multiLevelType w:val="hybridMultilevel"/>
    <w:tmpl w:val="D56AE0E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CA32B41"/>
    <w:multiLevelType w:val="hybridMultilevel"/>
    <w:tmpl w:val="A9CA33B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DE01EF2"/>
    <w:multiLevelType w:val="hybridMultilevel"/>
    <w:tmpl w:val="B238B9BE"/>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8434C3"/>
    <w:multiLevelType w:val="hybridMultilevel"/>
    <w:tmpl w:val="A7B4352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F127E54"/>
    <w:multiLevelType w:val="hybridMultilevel"/>
    <w:tmpl w:val="787A64BC"/>
    <w:lvl w:ilvl="0" w:tplc="0C0A000D">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0" w15:restartNumberingAfterBreak="0">
    <w:nsid w:val="32312F14"/>
    <w:multiLevelType w:val="hybridMultilevel"/>
    <w:tmpl w:val="B2F4EDE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2657E7A"/>
    <w:multiLevelType w:val="hybridMultilevel"/>
    <w:tmpl w:val="D7B03D6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2D42807"/>
    <w:multiLevelType w:val="hybridMultilevel"/>
    <w:tmpl w:val="B91296F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57B78C1"/>
    <w:multiLevelType w:val="hybridMultilevel"/>
    <w:tmpl w:val="C052A86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60238F9"/>
    <w:multiLevelType w:val="hybridMultilevel"/>
    <w:tmpl w:val="C0A4F6C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D2A233A"/>
    <w:multiLevelType w:val="hybridMultilevel"/>
    <w:tmpl w:val="53BE378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3EC41967"/>
    <w:multiLevelType w:val="hybridMultilevel"/>
    <w:tmpl w:val="8EEA1EC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3F392AC1"/>
    <w:multiLevelType w:val="hybridMultilevel"/>
    <w:tmpl w:val="B2F85A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3FA27DC0"/>
    <w:multiLevelType w:val="hybridMultilevel"/>
    <w:tmpl w:val="09B2481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DA442C0"/>
    <w:multiLevelType w:val="hybridMultilevel"/>
    <w:tmpl w:val="1FC2D96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EED305F"/>
    <w:multiLevelType w:val="hybridMultilevel"/>
    <w:tmpl w:val="E70E8192"/>
    <w:lvl w:ilvl="0" w:tplc="080A000D">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1" w15:restartNumberingAfterBreak="0">
    <w:nsid w:val="50533C99"/>
    <w:multiLevelType w:val="hybridMultilevel"/>
    <w:tmpl w:val="D416F870"/>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22050F"/>
    <w:multiLevelType w:val="hybridMultilevel"/>
    <w:tmpl w:val="5EE4BB6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F423DF6"/>
    <w:multiLevelType w:val="hybridMultilevel"/>
    <w:tmpl w:val="B364AD3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4137350"/>
    <w:multiLevelType w:val="hybridMultilevel"/>
    <w:tmpl w:val="0ACC8E10"/>
    <w:lvl w:ilvl="0" w:tplc="0C0A000D">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5" w15:restartNumberingAfterBreak="0">
    <w:nsid w:val="642403D3"/>
    <w:multiLevelType w:val="hybridMultilevel"/>
    <w:tmpl w:val="CBB2E58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46D74CD"/>
    <w:multiLevelType w:val="hybridMultilevel"/>
    <w:tmpl w:val="5A806180"/>
    <w:lvl w:ilvl="0" w:tplc="0C0A000D">
      <w:start w:val="1"/>
      <w:numFmt w:val="bullet"/>
      <w:lvlText w:val=""/>
      <w:lvlJc w:val="left"/>
      <w:pPr>
        <w:tabs>
          <w:tab w:val="num" w:pos="927"/>
        </w:tabs>
        <w:ind w:left="927"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3A2C35"/>
    <w:multiLevelType w:val="hybridMultilevel"/>
    <w:tmpl w:val="58226B60"/>
    <w:lvl w:ilvl="0" w:tplc="0C0A000D">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8" w15:restartNumberingAfterBreak="0">
    <w:nsid w:val="6833362B"/>
    <w:multiLevelType w:val="hybridMultilevel"/>
    <w:tmpl w:val="8B8868CC"/>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C6705B"/>
    <w:multiLevelType w:val="hybridMultilevel"/>
    <w:tmpl w:val="36442534"/>
    <w:lvl w:ilvl="0" w:tplc="0C0A000D">
      <w:start w:val="1"/>
      <w:numFmt w:val="bullet"/>
      <w:lvlText w:val=""/>
      <w:lvlJc w:val="left"/>
      <w:pPr>
        <w:tabs>
          <w:tab w:val="num" w:pos="785"/>
        </w:tabs>
        <w:ind w:left="785" w:hanging="360"/>
      </w:pPr>
      <w:rPr>
        <w:rFonts w:ascii="Wingdings" w:hAnsi="Wingdings" w:hint="default"/>
      </w:rPr>
    </w:lvl>
    <w:lvl w:ilvl="1" w:tplc="0C0A0003" w:tentative="1">
      <w:start w:val="1"/>
      <w:numFmt w:val="bullet"/>
      <w:lvlText w:val="o"/>
      <w:lvlJc w:val="left"/>
      <w:pPr>
        <w:tabs>
          <w:tab w:val="num" w:pos="1505"/>
        </w:tabs>
        <w:ind w:left="1505" w:hanging="360"/>
      </w:pPr>
      <w:rPr>
        <w:rFonts w:ascii="Courier New" w:hAnsi="Courier New" w:cs="Courier New" w:hint="default"/>
      </w:rPr>
    </w:lvl>
    <w:lvl w:ilvl="2" w:tplc="0C0A0005" w:tentative="1">
      <w:start w:val="1"/>
      <w:numFmt w:val="bullet"/>
      <w:lvlText w:val=""/>
      <w:lvlJc w:val="left"/>
      <w:pPr>
        <w:tabs>
          <w:tab w:val="num" w:pos="2225"/>
        </w:tabs>
        <w:ind w:left="2225" w:hanging="360"/>
      </w:pPr>
      <w:rPr>
        <w:rFonts w:ascii="Wingdings" w:hAnsi="Wingdings" w:hint="default"/>
      </w:rPr>
    </w:lvl>
    <w:lvl w:ilvl="3" w:tplc="0C0A0001" w:tentative="1">
      <w:start w:val="1"/>
      <w:numFmt w:val="bullet"/>
      <w:lvlText w:val=""/>
      <w:lvlJc w:val="left"/>
      <w:pPr>
        <w:tabs>
          <w:tab w:val="num" w:pos="2945"/>
        </w:tabs>
        <w:ind w:left="2945" w:hanging="360"/>
      </w:pPr>
      <w:rPr>
        <w:rFonts w:ascii="Symbol" w:hAnsi="Symbol" w:hint="default"/>
      </w:rPr>
    </w:lvl>
    <w:lvl w:ilvl="4" w:tplc="0C0A0003" w:tentative="1">
      <w:start w:val="1"/>
      <w:numFmt w:val="bullet"/>
      <w:lvlText w:val="o"/>
      <w:lvlJc w:val="left"/>
      <w:pPr>
        <w:tabs>
          <w:tab w:val="num" w:pos="3665"/>
        </w:tabs>
        <w:ind w:left="3665" w:hanging="360"/>
      </w:pPr>
      <w:rPr>
        <w:rFonts w:ascii="Courier New" w:hAnsi="Courier New" w:cs="Courier New" w:hint="default"/>
      </w:rPr>
    </w:lvl>
    <w:lvl w:ilvl="5" w:tplc="0C0A0005" w:tentative="1">
      <w:start w:val="1"/>
      <w:numFmt w:val="bullet"/>
      <w:lvlText w:val=""/>
      <w:lvlJc w:val="left"/>
      <w:pPr>
        <w:tabs>
          <w:tab w:val="num" w:pos="4385"/>
        </w:tabs>
        <w:ind w:left="4385" w:hanging="360"/>
      </w:pPr>
      <w:rPr>
        <w:rFonts w:ascii="Wingdings" w:hAnsi="Wingdings" w:hint="default"/>
      </w:rPr>
    </w:lvl>
    <w:lvl w:ilvl="6" w:tplc="0C0A0001" w:tentative="1">
      <w:start w:val="1"/>
      <w:numFmt w:val="bullet"/>
      <w:lvlText w:val=""/>
      <w:lvlJc w:val="left"/>
      <w:pPr>
        <w:tabs>
          <w:tab w:val="num" w:pos="5105"/>
        </w:tabs>
        <w:ind w:left="5105" w:hanging="360"/>
      </w:pPr>
      <w:rPr>
        <w:rFonts w:ascii="Symbol" w:hAnsi="Symbol" w:hint="default"/>
      </w:rPr>
    </w:lvl>
    <w:lvl w:ilvl="7" w:tplc="0C0A0003" w:tentative="1">
      <w:start w:val="1"/>
      <w:numFmt w:val="bullet"/>
      <w:lvlText w:val="o"/>
      <w:lvlJc w:val="left"/>
      <w:pPr>
        <w:tabs>
          <w:tab w:val="num" w:pos="5825"/>
        </w:tabs>
        <w:ind w:left="5825" w:hanging="360"/>
      </w:pPr>
      <w:rPr>
        <w:rFonts w:ascii="Courier New" w:hAnsi="Courier New" w:cs="Courier New" w:hint="default"/>
      </w:rPr>
    </w:lvl>
    <w:lvl w:ilvl="8" w:tplc="0C0A0005" w:tentative="1">
      <w:start w:val="1"/>
      <w:numFmt w:val="bullet"/>
      <w:lvlText w:val=""/>
      <w:lvlJc w:val="left"/>
      <w:pPr>
        <w:tabs>
          <w:tab w:val="num" w:pos="6545"/>
        </w:tabs>
        <w:ind w:left="6545" w:hanging="360"/>
      </w:pPr>
      <w:rPr>
        <w:rFonts w:ascii="Wingdings" w:hAnsi="Wingdings" w:hint="default"/>
      </w:rPr>
    </w:lvl>
  </w:abstractNum>
  <w:abstractNum w:abstractNumId="40" w15:restartNumberingAfterBreak="0">
    <w:nsid w:val="70F713C5"/>
    <w:multiLevelType w:val="hybridMultilevel"/>
    <w:tmpl w:val="B5A628FA"/>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10226C7"/>
    <w:multiLevelType w:val="hybridMultilevel"/>
    <w:tmpl w:val="AC5AAE96"/>
    <w:lvl w:ilvl="0" w:tplc="080A000D">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2" w15:restartNumberingAfterBreak="0">
    <w:nsid w:val="75E23E61"/>
    <w:multiLevelType w:val="hybridMultilevel"/>
    <w:tmpl w:val="9E5CDFC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7DE62C9"/>
    <w:multiLevelType w:val="hybridMultilevel"/>
    <w:tmpl w:val="055AB3A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B956696"/>
    <w:multiLevelType w:val="hybridMultilevel"/>
    <w:tmpl w:val="A72A719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1"/>
  </w:num>
  <w:num w:numId="2">
    <w:abstractNumId w:val="38"/>
  </w:num>
  <w:num w:numId="3">
    <w:abstractNumId w:val="39"/>
  </w:num>
  <w:num w:numId="4">
    <w:abstractNumId w:val="11"/>
  </w:num>
  <w:num w:numId="5">
    <w:abstractNumId w:val="9"/>
  </w:num>
  <w:num w:numId="6">
    <w:abstractNumId w:val="36"/>
  </w:num>
  <w:num w:numId="7">
    <w:abstractNumId w:val="40"/>
  </w:num>
  <w:num w:numId="8">
    <w:abstractNumId w:val="17"/>
  </w:num>
  <w:num w:numId="9">
    <w:abstractNumId w:val="5"/>
  </w:num>
  <w:num w:numId="10">
    <w:abstractNumId w:val="37"/>
  </w:num>
  <w:num w:numId="11">
    <w:abstractNumId w:val="34"/>
  </w:num>
  <w:num w:numId="12">
    <w:abstractNumId w:val="19"/>
  </w:num>
  <w:num w:numId="13">
    <w:abstractNumId w:val="0"/>
  </w:num>
  <w:num w:numId="14">
    <w:abstractNumId w:val="39"/>
  </w:num>
  <w:num w:numId="15">
    <w:abstractNumId w:val="3"/>
  </w:num>
  <w:num w:numId="16">
    <w:abstractNumId w:val="25"/>
  </w:num>
  <w:num w:numId="17">
    <w:abstractNumId w:val="20"/>
  </w:num>
  <w:num w:numId="18">
    <w:abstractNumId w:val="11"/>
  </w:num>
  <w:num w:numId="19">
    <w:abstractNumId w:val="41"/>
  </w:num>
  <w:num w:numId="20">
    <w:abstractNumId w:val="22"/>
  </w:num>
  <w:num w:numId="21">
    <w:abstractNumId w:val="1"/>
  </w:num>
  <w:num w:numId="22">
    <w:abstractNumId w:val="10"/>
  </w:num>
  <w:num w:numId="23">
    <w:abstractNumId w:val="16"/>
  </w:num>
  <w:num w:numId="24">
    <w:abstractNumId w:val="44"/>
  </w:num>
  <w:num w:numId="25">
    <w:abstractNumId w:val="26"/>
  </w:num>
  <w:num w:numId="26">
    <w:abstractNumId w:val="33"/>
  </w:num>
  <w:num w:numId="27">
    <w:abstractNumId w:val="14"/>
  </w:num>
  <w:num w:numId="28">
    <w:abstractNumId w:val="32"/>
  </w:num>
  <w:num w:numId="29">
    <w:abstractNumId w:val="8"/>
  </w:num>
  <w:num w:numId="30">
    <w:abstractNumId w:val="13"/>
  </w:num>
  <w:num w:numId="31">
    <w:abstractNumId w:val="7"/>
  </w:num>
  <w:num w:numId="32">
    <w:abstractNumId w:val="28"/>
  </w:num>
  <w:num w:numId="33">
    <w:abstractNumId w:val="6"/>
  </w:num>
  <w:num w:numId="34">
    <w:abstractNumId w:val="23"/>
  </w:num>
  <w:num w:numId="35">
    <w:abstractNumId w:val="42"/>
  </w:num>
  <w:num w:numId="36">
    <w:abstractNumId w:val="35"/>
  </w:num>
  <w:num w:numId="37">
    <w:abstractNumId w:val="15"/>
  </w:num>
  <w:num w:numId="38">
    <w:abstractNumId w:val="43"/>
  </w:num>
  <w:num w:numId="39">
    <w:abstractNumId w:val="18"/>
  </w:num>
  <w:num w:numId="40">
    <w:abstractNumId w:val="24"/>
  </w:num>
  <w:num w:numId="41">
    <w:abstractNumId w:val="27"/>
  </w:num>
  <w:num w:numId="42">
    <w:abstractNumId w:val="4"/>
  </w:num>
  <w:num w:numId="43">
    <w:abstractNumId w:val="12"/>
  </w:num>
  <w:num w:numId="44">
    <w:abstractNumId w:val="21"/>
  </w:num>
  <w:num w:numId="45">
    <w:abstractNumId w:val="2"/>
  </w:num>
  <w:num w:numId="46">
    <w:abstractNumId w:val="30"/>
  </w:num>
  <w:num w:numId="47">
    <w:abstractNumId w:val="2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B78"/>
    <w:rsid w:val="000001B1"/>
    <w:rsid w:val="000003AA"/>
    <w:rsid w:val="00000967"/>
    <w:rsid w:val="00012B22"/>
    <w:rsid w:val="00017EA9"/>
    <w:rsid w:val="00023B40"/>
    <w:rsid w:val="00026388"/>
    <w:rsid w:val="00030385"/>
    <w:rsid w:val="00061448"/>
    <w:rsid w:val="00076180"/>
    <w:rsid w:val="00081AD9"/>
    <w:rsid w:val="00084ED0"/>
    <w:rsid w:val="00086E58"/>
    <w:rsid w:val="000A542A"/>
    <w:rsid w:val="000B3596"/>
    <w:rsid w:val="000D1B2E"/>
    <w:rsid w:val="000D2D48"/>
    <w:rsid w:val="000D5BDF"/>
    <w:rsid w:val="000E65AF"/>
    <w:rsid w:val="000E76A1"/>
    <w:rsid w:val="0013518D"/>
    <w:rsid w:val="00136B54"/>
    <w:rsid w:val="001578D3"/>
    <w:rsid w:val="00180405"/>
    <w:rsid w:val="001A72F4"/>
    <w:rsid w:val="001C6709"/>
    <w:rsid w:val="001C7499"/>
    <w:rsid w:val="001D6D15"/>
    <w:rsid w:val="001E5782"/>
    <w:rsid w:val="001E6135"/>
    <w:rsid w:val="001F0D2F"/>
    <w:rsid w:val="00215A9D"/>
    <w:rsid w:val="00220188"/>
    <w:rsid w:val="002253F6"/>
    <w:rsid w:val="00225BE8"/>
    <w:rsid w:val="00247F6D"/>
    <w:rsid w:val="00265ED1"/>
    <w:rsid w:val="00283429"/>
    <w:rsid w:val="00293C6B"/>
    <w:rsid w:val="002B4553"/>
    <w:rsid w:val="002B51C1"/>
    <w:rsid w:val="002C09C8"/>
    <w:rsid w:val="002D57B7"/>
    <w:rsid w:val="002D7A78"/>
    <w:rsid w:val="002E5EA3"/>
    <w:rsid w:val="002E7997"/>
    <w:rsid w:val="003318EB"/>
    <w:rsid w:val="0033683B"/>
    <w:rsid w:val="00353463"/>
    <w:rsid w:val="003629FE"/>
    <w:rsid w:val="0037136C"/>
    <w:rsid w:val="00397B78"/>
    <w:rsid w:val="003A62E9"/>
    <w:rsid w:val="003B21A2"/>
    <w:rsid w:val="003D4583"/>
    <w:rsid w:val="003D62EE"/>
    <w:rsid w:val="003F7B26"/>
    <w:rsid w:val="00403F59"/>
    <w:rsid w:val="00424695"/>
    <w:rsid w:val="0043212F"/>
    <w:rsid w:val="0044088D"/>
    <w:rsid w:val="004448EE"/>
    <w:rsid w:val="0044555F"/>
    <w:rsid w:val="00453530"/>
    <w:rsid w:val="004A2CE8"/>
    <w:rsid w:val="004A52D4"/>
    <w:rsid w:val="004B0181"/>
    <w:rsid w:val="004B5FF3"/>
    <w:rsid w:val="004C6411"/>
    <w:rsid w:val="004C6485"/>
    <w:rsid w:val="004D1C96"/>
    <w:rsid w:val="004E21E4"/>
    <w:rsid w:val="004F4563"/>
    <w:rsid w:val="004F5300"/>
    <w:rsid w:val="00506399"/>
    <w:rsid w:val="00513E86"/>
    <w:rsid w:val="00534462"/>
    <w:rsid w:val="0056362F"/>
    <w:rsid w:val="00567815"/>
    <w:rsid w:val="0057253A"/>
    <w:rsid w:val="00586FA6"/>
    <w:rsid w:val="005B7D84"/>
    <w:rsid w:val="005C14D0"/>
    <w:rsid w:val="005D26CD"/>
    <w:rsid w:val="005D6837"/>
    <w:rsid w:val="00617DD8"/>
    <w:rsid w:val="00622A09"/>
    <w:rsid w:val="00624605"/>
    <w:rsid w:val="00627B44"/>
    <w:rsid w:val="006314A8"/>
    <w:rsid w:val="006319D9"/>
    <w:rsid w:val="00643033"/>
    <w:rsid w:val="00651143"/>
    <w:rsid w:val="00651F5C"/>
    <w:rsid w:val="00677514"/>
    <w:rsid w:val="00686DC4"/>
    <w:rsid w:val="00692A55"/>
    <w:rsid w:val="006A484A"/>
    <w:rsid w:val="006C0550"/>
    <w:rsid w:val="006C73FA"/>
    <w:rsid w:val="006D19A7"/>
    <w:rsid w:val="006D71FA"/>
    <w:rsid w:val="006E0E05"/>
    <w:rsid w:val="007031F2"/>
    <w:rsid w:val="0073707A"/>
    <w:rsid w:val="00764A01"/>
    <w:rsid w:val="00767055"/>
    <w:rsid w:val="00773377"/>
    <w:rsid w:val="0077491C"/>
    <w:rsid w:val="007757BA"/>
    <w:rsid w:val="00790F63"/>
    <w:rsid w:val="007976F1"/>
    <w:rsid w:val="007B1EA6"/>
    <w:rsid w:val="007B558F"/>
    <w:rsid w:val="007B7CD0"/>
    <w:rsid w:val="007C57CD"/>
    <w:rsid w:val="007F5D38"/>
    <w:rsid w:val="00801B7A"/>
    <w:rsid w:val="00826E95"/>
    <w:rsid w:val="008334E5"/>
    <w:rsid w:val="00877AE6"/>
    <w:rsid w:val="008827F2"/>
    <w:rsid w:val="00892D7C"/>
    <w:rsid w:val="008A1F04"/>
    <w:rsid w:val="008A203F"/>
    <w:rsid w:val="008C51A3"/>
    <w:rsid w:val="008D1B7A"/>
    <w:rsid w:val="008D1F13"/>
    <w:rsid w:val="008D4696"/>
    <w:rsid w:val="008E4AC4"/>
    <w:rsid w:val="009014D5"/>
    <w:rsid w:val="0091376E"/>
    <w:rsid w:val="009258C7"/>
    <w:rsid w:val="009330DB"/>
    <w:rsid w:val="00944943"/>
    <w:rsid w:val="00951EB6"/>
    <w:rsid w:val="00957FF6"/>
    <w:rsid w:val="00970715"/>
    <w:rsid w:val="00975812"/>
    <w:rsid w:val="00984BB2"/>
    <w:rsid w:val="009A01E0"/>
    <w:rsid w:val="009B0907"/>
    <w:rsid w:val="009B0952"/>
    <w:rsid w:val="009E0E1C"/>
    <w:rsid w:val="009F0D4D"/>
    <w:rsid w:val="009F461F"/>
    <w:rsid w:val="009F7093"/>
    <w:rsid w:val="00A000C7"/>
    <w:rsid w:val="00A0287A"/>
    <w:rsid w:val="00A23660"/>
    <w:rsid w:val="00A362AA"/>
    <w:rsid w:val="00A37E9F"/>
    <w:rsid w:val="00A56066"/>
    <w:rsid w:val="00A67A04"/>
    <w:rsid w:val="00A77662"/>
    <w:rsid w:val="00A87F9D"/>
    <w:rsid w:val="00A96ACC"/>
    <w:rsid w:val="00AC542B"/>
    <w:rsid w:val="00AD5730"/>
    <w:rsid w:val="00AD5DCA"/>
    <w:rsid w:val="00AD6F66"/>
    <w:rsid w:val="00B07444"/>
    <w:rsid w:val="00B2146D"/>
    <w:rsid w:val="00B23566"/>
    <w:rsid w:val="00B443E7"/>
    <w:rsid w:val="00B5055B"/>
    <w:rsid w:val="00B55354"/>
    <w:rsid w:val="00B67F44"/>
    <w:rsid w:val="00B75577"/>
    <w:rsid w:val="00B91078"/>
    <w:rsid w:val="00B94DE1"/>
    <w:rsid w:val="00BB3CC9"/>
    <w:rsid w:val="00BC5015"/>
    <w:rsid w:val="00BD22F9"/>
    <w:rsid w:val="00BD3B81"/>
    <w:rsid w:val="00BD4E95"/>
    <w:rsid w:val="00BD77A4"/>
    <w:rsid w:val="00BE266F"/>
    <w:rsid w:val="00BE6FE6"/>
    <w:rsid w:val="00BF10B8"/>
    <w:rsid w:val="00C02FAF"/>
    <w:rsid w:val="00C05384"/>
    <w:rsid w:val="00C174FA"/>
    <w:rsid w:val="00C3372A"/>
    <w:rsid w:val="00C44D66"/>
    <w:rsid w:val="00C46429"/>
    <w:rsid w:val="00C90513"/>
    <w:rsid w:val="00C94CA2"/>
    <w:rsid w:val="00CE1677"/>
    <w:rsid w:val="00CE2A70"/>
    <w:rsid w:val="00CF42A8"/>
    <w:rsid w:val="00CF5585"/>
    <w:rsid w:val="00D17571"/>
    <w:rsid w:val="00D26D3C"/>
    <w:rsid w:val="00D2795E"/>
    <w:rsid w:val="00D4314B"/>
    <w:rsid w:val="00D51BE0"/>
    <w:rsid w:val="00D57D69"/>
    <w:rsid w:val="00D6163D"/>
    <w:rsid w:val="00D6581C"/>
    <w:rsid w:val="00D85C55"/>
    <w:rsid w:val="00D86FBC"/>
    <w:rsid w:val="00DA21C8"/>
    <w:rsid w:val="00DB7868"/>
    <w:rsid w:val="00DC00B5"/>
    <w:rsid w:val="00DC2DAA"/>
    <w:rsid w:val="00DE18C3"/>
    <w:rsid w:val="00DE2175"/>
    <w:rsid w:val="00E01687"/>
    <w:rsid w:val="00E0247A"/>
    <w:rsid w:val="00E12D4F"/>
    <w:rsid w:val="00E1668A"/>
    <w:rsid w:val="00E36D84"/>
    <w:rsid w:val="00E5066E"/>
    <w:rsid w:val="00E53D40"/>
    <w:rsid w:val="00E64FF5"/>
    <w:rsid w:val="00E843FC"/>
    <w:rsid w:val="00E91207"/>
    <w:rsid w:val="00E94BDD"/>
    <w:rsid w:val="00EA0B2F"/>
    <w:rsid w:val="00EA3100"/>
    <w:rsid w:val="00EA3FF8"/>
    <w:rsid w:val="00EE50D2"/>
    <w:rsid w:val="00F05AB2"/>
    <w:rsid w:val="00F1174D"/>
    <w:rsid w:val="00F133E7"/>
    <w:rsid w:val="00F14EEB"/>
    <w:rsid w:val="00F1569C"/>
    <w:rsid w:val="00F25521"/>
    <w:rsid w:val="00F30183"/>
    <w:rsid w:val="00F4168A"/>
    <w:rsid w:val="00F4257B"/>
    <w:rsid w:val="00F61907"/>
    <w:rsid w:val="00F675DB"/>
    <w:rsid w:val="00F74AE6"/>
    <w:rsid w:val="00F81691"/>
    <w:rsid w:val="00F90B31"/>
    <w:rsid w:val="00F97C62"/>
    <w:rsid w:val="00FA1F24"/>
    <w:rsid w:val="00FA3C7D"/>
    <w:rsid w:val="00FA5E23"/>
    <w:rsid w:val="00FB7A53"/>
    <w:rsid w:val="00FC08C0"/>
    <w:rsid w:val="00FD2FAA"/>
    <w:rsid w:val="00FF3F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DAE4BDB2-FD66-4E99-B9B9-E257D80CF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E4AC4"/>
    <w:pPr>
      <w:keepNext/>
      <w:overflowPunct w:val="0"/>
      <w:autoSpaceDE w:val="0"/>
      <w:autoSpaceDN w:val="0"/>
      <w:adjustRightInd w:val="0"/>
      <w:textAlignment w:val="baseline"/>
      <w:outlineLvl w:val="0"/>
    </w:pPr>
    <w:rPr>
      <w:rFonts w:ascii="Arial" w:hAnsi="Arial"/>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rsid w:val="00D57D69"/>
    <w:rPr>
      <w:sz w:val="20"/>
      <w:szCs w:val="20"/>
      <w:lang w:val="es-ES_tradnl"/>
    </w:rPr>
  </w:style>
  <w:style w:type="paragraph" w:styleId="Textoindependiente2">
    <w:name w:val="Body Text 2"/>
    <w:basedOn w:val="Normal"/>
    <w:rsid w:val="00D57D69"/>
    <w:pPr>
      <w:jc w:val="both"/>
    </w:pPr>
    <w:rPr>
      <w:rFonts w:ascii="Arial" w:hAnsi="Arial"/>
      <w:sz w:val="20"/>
      <w:szCs w:val="20"/>
      <w:lang w:val="es-ES_tradnl"/>
    </w:rPr>
  </w:style>
  <w:style w:type="paragraph" w:styleId="Piedepgina">
    <w:name w:val="footer"/>
    <w:basedOn w:val="Normal"/>
    <w:link w:val="PiedepginaCar"/>
    <w:uiPriority w:val="99"/>
    <w:rsid w:val="00C94CA2"/>
    <w:pPr>
      <w:tabs>
        <w:tab w:val="center" w:pos="4419"/>
        <w:tab w:val="right" w:pos="8838"/>
      </w:tabs>
    </w:pPr>
    <w:rPr>
      <w:sz w:val="20"/>
      <w:szCs w:val="20"/>
      <w:lang w:val="es-ES_tradnl"/>
    </w:rPr>
  </w:style>
  <w:style w:type="paragraph" w:styleId="Encabezado">
    <w:name w:val="header"/>
    <w:basedOn w:val="Normal"/>
    <w:link w:val="EncabezadoCar"/>
    <w:rsid w:val="008D1F13"/>
    <w:pPr>
      <w:tabs>
        <w:tab w:val="center" w:pos="4419"/>
        <w:tab w:val="right" w:pos="8838"/>
      </w:tabs>
    </w:pPr>
  </w:style>
  <w:style w:type="character" w:customStyle="1" w:styleId="EncabezadoCar">
    <w:name w:val="Encabezado Car"/>
    <w:link w:val="Encabezado"/>
    <w:rsid w:val="008D1F13"/>
    <w:rPr>
      <w:sz w:val="24"/>
      <w:szCs w:val="24"/>
      <w:lang w:val="es-ES" w:eastAsia="es-ES"/>
    </w:rPr>
  </w:style>
  <w:style w:type="character" w:customStyle="1" w:styleId="PiedepginaCar">
    <w:name w:val="Pie de página Car"/>
    <w:basedOn w:val="Fuentedeprrafopredeter"/>
    <w:link w:val="Piedepgina"/>
    <w:uiPriority w:val="99"/>
    <w:rsid w:val="00801B7A"/>
    <w:rPr>
      <w:lang w:val="es-ES_tradnl" w:eastAsia="es-ES"/>
    </w:rPr>
  </w:style>
  <w:style w:type="character" w:styleId="Hipervnculo">
    <w:name w:val="Hyperlink"/>
    <w:basedOn w:val="Fuentedeprrafopredeter"/>
    <w:unhideWhenUsed/>
    <w:rsid w:val="00C174FA"/>
    <w:rPr>
      <w:color w:val="0000FF" w:themeColor="hyperlink"/>
      <w:u w:val="single"/>
    </w:rPr>
  </w:style>
  <w:style w:type="paragraph" w:styleId="Textoindependiente">
    <w:name w:val="Body Text"/>
    <w:basedOn w:val="Normal"/>
    <w:link w:val="TextoindependienteCar"/>
    <w:semiHidden/>
    <w:unhideWhenUsed/>
    <w:rsid w:val="00A96ACC"/>
    <w:pPr>
      <w:spacing w:after="120"/>
    </w:pPr>
  </w:style>
  <w:style w:type="character" w:customStyle="1" w:styleId="TextoindependienteCar">
    <w:name w:val="Texto independiente Car"/>
    <w:basedOn w:val="Fuentedeprrafopredeter"/>
    <w:link w:val="Textoindependiente"/>
    <w:semiHidden/>
    <w:rsid w:val="00A96ACC"/>
    <w:rPr>
      <w:sz w:val="24"/>
      <w:szCs w:val="24"/>
      <w:lang w:val="es-ES" w:eastAsia="es-ES"/>
    </w:rPr>
  </w:style>
  <w:style w:type="paragraph" w:styleId="Textoindependiente3">
    <w:name w:val="Body Text 3"/>
    <w:basedOn w:val="Normal"/>
    <w:link w:val="Textoindependiente3Car"/>
    <w:semiHidden/>
    <w:unhideWhenUsed/>
    <w:rsid w:val="008E4AC4"/>
    <w:pPr>
      <w:spacing w:after="120"/>
    </w:pPr>
    <w:rPr>
      <w:sz w:val="16"/>
      <w:szCs w:val="16"/>
    </w:rPr>
  </w:style>
  <w:style w:type="character" w:customStyle="1" w:styleId="Textoindependiente3Car">
    <w:name w:val="Texto independiente 3 Car"/>
    <w:basedOn w:val="Fuentedeprrafopredeter"/>
    <w:link w:val="Textoindependiente3"/>
    <w:semiHidden/>
    <w:rsid w:val="008E4AC4"/>
    <w:rPr>
      <w:sz w:val="16"/>
      <w:szCs w:val="16"/>
      <w:lang w:val="es-ES" w:eastAsia="es-ES"/>
    </w:rPr>
  </w:style>
  <w:style w:type="character" w:customStyle="1" w:styleId="Ttulo1Car">
    <w:name w:val="Título 1 Car"/>
    <w:basedOn w:val="Fuentedeprrafopredeter"/>
    <w:link w:val="Ttulo1"/>
    <w:rsid w:val="008E4AC4"/>
    <w:rPr>
      <w:rFonts w:ascii="Arial" w:hAnsi="Arial"/>
      <w:b/>
      <w:bCs/>
      <w:lang w:val="es-ES" w:eastAsia="es-ES"/>
    </w:rPr>
  </w:style>
  <w:style w:type="paragraph" w:styleId="Prrafodelista">
    <w:name w:val="List Paragraph"/>
    <w:basedOn w:val="Normal"/>
    <w:uiPriority w:val="34"/>
    <w:qFormat/>
    <w:rsid w:val="008E4AC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87453">
      <w:bodyDiv w:val="1"/>
      <w:marLeft w:val="0"/>
      <w:marRight w:val="0"/>
      <w:marTop w:val="0"/>
      <w:marBottom w:val="0"/>
      <w:divBdr>
        <w:top w:val="none" w:sz="0" w:space="0" w:color="auto"/>
        <w:left w:val="none" w:sz="0" w:space="0" w:color="auto"/>
        <w:bottom w:val="none" w:sz="0" w:space="0" w:color="auto"/>
        <w:right w:val="none" w:sz="0" w:space="0" w:color="auto"/>
      </w:divBdr>
    </w:div>
    <w:div w:id="414787765">
      <w:bodyDiv w:val="1"/>
      <w:marLeft w:val="0"/>
      <w:marRight w:val="0"/>
      <w:marTop w:val="0"/>
      <w:marBottom w:val="0"/>
      <w:divBdr>
        <w:top w:val="none" w:sz="0" w:space="0" w:color="auto"/>
        <w:left w:val="none" w:sz="0" w:space="0" w:color="auto"/>
        <w:bottom w:val="none" w:sz="0" w:space="0" w:color="auto"/>
        <w:right w:val="none" w:sz="0" w:space="0" w:color="auto"/>
      </w:divBdr>
    </w:div>
    <w:div w:id="88291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5B6DC7-9A99-4ACC-936E-C5E00B719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6831</Words>
  <Characters>37571</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INSTRUCTIVO DE LLENADO</vt:lpstr>
    </vt:vector>
  </TitlesOfParts>
  <Company>SALUD</Company>
  <LinksUpToDate>false</LinksUpToDate>
  <CharactersWithSpaces>44314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INSTRUCTIVO DE LLENADO</dc:title>
  <dc:creator>GEOS</dc:creator>
  <cp:lastModifiedBy>Alicia Mercado Sandoval</cp:lastModifiedBy>
  <cp:revision>4</cp:revision>
  <cp:lastPrinted>2012-08-22T20:11:00Z</cp:lastPrinted>
  <dcterms:created xsi:type="dcterms:W3CDTF">2015-10-12T16:31:00Z</dcterms:created>
  <dcterms:modified xsi:type="dcterms:W3CDTF">2015-10-12T17:25:00Z</dcterms:modified>
</cp:coreProperties>
</file>